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A8" w:rsidRDefault="008709A8" w:rsidP="008709A8">
      <w:pPr>
        <w:spacing w:line="800" w:lineRule="exact"/>
        <w:ind w:rightChars="50" w:right="105"/>
        <w:rPr>
          <w:rFonts w:ascii="宋体" w:hAnsi="宋体"/>
          <w:b/>
          <w:color w:val="FF0000"/>
          <w:spacing w:val="-10"/>
          <w:sz w:val="52"/>
          <w:szCs w:val="52"/>
        </w:rPr>
      </w:pPr>
    </w:p>
    <w:p w:rsidR="005B4818" w:rsidRPr="008963A8" w:rsidRDefault="005B4818" w:rsidP="008709A8">
      <w:pPr>
        <w:spacing w:line="800" w:lineRule="exact"/>
        <w:ind w:rightChars="50" w:right="105"/>
        <w:rPr>
          <w:rFonts w:ascii="宋体" w:hAnsi="宋体"/>
          <w:b/>
          <w:color w:val="FF0000"/>
          <w:spacing w:val="-10"/>
          <w:sz w:val="52"/>
          <w:szCs w:val="52"/>
        </w:rPr>
      </w:pPr>
    </w:p>
    <w:p w:rsidR="008709A8" w:rsidRPr="008709A8" w:rsidRDefault="008709A8" w:rsidP="008709A8">
      <w:pPr>
        <w:adjustRightInd w:val="0"/>
        <w:snapToGrid w:val="0"/>
        <w:spacing w:line="800" w:lineRule="exact"/>
        <w:rPr>
          <w:rFonts w:ascii="宋体" w:hAnsi="宋体"/>
          <w:b/>
          <w:color w:val="FF0000"/>
          <w:spacing w:val="10"/>
          <w:sz w:val="72"/>
          <w:szCs w:val="72"/>
        </w:rPr>
      </w:pPr>
      <w:r>
        <w:rPr>
          <w:rFonts w:ascii="宋体" w:hAnsi="宋体" w:hint="eastAsia"/>
          <w:b/>
          <w:color w:val="FF0000"/>
          <w:spacing w:val="40"/>
          <w:sz w:val="52"/>
          <w:szCs w:val="52"/>
        </w:rPr>
        <w:t xml:space="preserve"> </w:t>
      </w:r>
      <w:r w:rsidR="008963A8">
        <w:rPr>
          <w:rFonts w:ascii="宋体" w:hAnsi="宋体" w:hint="eastAsia"/>
          <w:b/>
          <w:color w:val="FF0000"/>
          <w:spacing w:val="40"/>
          <w:sz w:val="52"/>
          <w:szCs w:val="52"/>
        </w:rPr>
        <w:t xml:space="preserve"> </w:t>
      </w:r>
    </w:p>
    <w:p w:rsidR="008709A8" w:rsidRDefault="008709A8" w:rsidP="008709A8">
      <w:pPr>
        <w:spacing w:line="320" w:lineRule="exact"/>
        <w:ind w:firstLineChars="100" w:firstLine="210"/>
        <w:rPr>
          <w:rFonts w:ascii="仿宋_GB2312" w:eastAsia="仿宋_GB2312"/>
        </w:rPr>
      </w:pPr>
      <w:r>
        <w:rPr>
          <w:rFonts w:ascii="仿宋_GB2312" w:eastAsia="仿宋_GB2312" w:hint="eastAsia"/>
        </w:rPr>
        <w:t xml:space="preserve">                                               </w:t>
      </w:r>
    </w:p>
    <w:p w:rsidR="008709A8" w:rsidRDefault="00BE36C9" w:rsidP="008709A8">
      <w:pPr>
        <w:spacing w:line="320" w:lineRule="exact"/>
        <w:rPr>
          <w:rFonts w:ascii="仿宋_GB2312" w:eastAsia="仿宋_GB2312"/>
        </w:rPr>
      </w:pPr>
      <w:r w:rsidRPr="00BE36C9">
        <w:rPr>
          <w:rFonts w:ascii="宋体" w:hAnsi="宋体"/>
          <w:b/>
          <w:noProof/>
          <w:color w:val="FF0000"/>
          <w:spacing w:val="70"/>
          <w:sz w:val="52"/>
          <w:szCs w:val="52"/>
        </w:rPr>
        <w:pict>
          <v:shapetype id="_x0000_t202" coordsize="21600,21600" o:spt="202" path="m,l,21600r21600,l21600,xe">
            <v:stroke joinstyle="miter"/>
            <v:path gradientshapeok="t" o:connecttype="rect"/>
          </v:shapetype>
          <v:shape id="_x0000_s1095" type="#_x0000_t202" style="position:absolute;left:0;text-align:left;margin-left:-4.2pt;margin-top:1.65pt;width:364.8pt;height:148.05pt;z-index:251661824;mso-width-relative:margin;mso-height-relative:margin" stroked="f">
            <v:textbox>
              <w:txbxContent>
                <w:p w:rsidR="00A40011" w:rsidRDefault="008963A8" w:rsidP="00AC50AA">
                  <w:pPr>
                    <w:jc w:val="distribute"/>
                    <w:rPr>
                      <w:b/>
                      <w:color w:val="FF0000"/>
                      <w:spacing w:val="-20"/>
                      <w:sz w:val="56"/>
                      <w:szCs w:val="56"/>
                    </w:rPr>
                  </w:pPr>
                  <w:r w:rsidRPr="005B4818">
                    <w:rPr>
                      <w:rFonts w:hint="eastAsia"/>
                      <w:b/>
                      <w:color w:val="FF0000"/>
                      <w:spacing w:val="-20"/>
                      <w:sz w:val="56"/>
                      <w:szCs w:val="56"/>
                    </w:rPr>
                    <w:t>秦皇岛市住房和城乡建设局</w:t>
                  </w:r>
                </w:p>
                <w:p w:rsidR="008963A8" w:rsidRDefault="008963A8" w:rsidP="008963A8">
                  <w:pPr>
                    <w:jc w:val="distribute"/>
                    <w:rPr>
                      <w:b/>
                      <w:color w:val="FF0000"/>
                      <w:spacing w:val="-20"/>
                      <w:sz w:val="56"/>
                      <w:szCs w:val="56"/>
                    </w:rPr>
                  </w:pPr>
                  <w:r w:rsidRPr="00D04F2B">
                    <w:rPr>
                      <w:rFonts w:hint="eastAsia"/>
                      <w:b/>
                      <w:color w:val="FF0000"/>
                      <w:spacing w:val="-60"/>
                      <w:sz w:val="56"/>
                      <w:szCs w:val="56"/>
                    </w:rPr>
                    <w:t>秦皇岛</w:t>
                  </w:r>
                  <w:r w:rsidR="00D9378E">
                    <w:rPr>
                      <w:rFonts w:hint="eastAsia"/>
                      <w:b/>
                      <w:color w:val="FF0000"/>
                      <w:spacing w:val="-60"/>
                      <w:sz w:val="56"/>
                      <w:szCs w:val="56"/>
                    </w:rPr>
                    <w:t>民政</w:t>
                  </w:r>
                  <w:r w:rsidR="00A40011" w:rsidRPr="00A40011">
                    <w:rPr>
                      <w:rFonts w:hint="eastAsia"/>
                      <w:b/>
                      <w:color w:val="FF0000"/>
                      <w:spacing w:val="-20"/>
                      <w:sz w:val="56"/>
                      <w:szCs w:val="56"/>
                    </w:rPr>
                    <w:t>局</w:t>
                  </w:r>
                </w:p>
                <w:p w:rsidR="00D9378E" w:rsidRDefault="00D9378E" w:rsidP="008963A8">
                  <w:pPr>
                    <w:jc w:val="distribute"/>
                    <w:rPr>
                      <w:b/>
                      <w:color w:val="FF0000"/>
                      <w:spacing w:val="-20"/>
                      <w:sz w:val="56"/>
                      <w:szCs w:val="56"/>
                    </w:rPr>
                  </w:pPr>
                  <w:r>
                    <w:rPr>
                      <w:rFonts w:hint="eastAsia"/>
                      <w:b/>
                      <w:color w:val="FF0000"/>
                      <w:spacing w:val="-20"/>
                      <w:sz w:val="56"/>
                      <w:szCs w:val="56"/>
                    </w:rPr>
                    <w:t>秦皇岛市自然资源和规划局</w:t>
                  </w:r>
                </w:p>
                <w:p w:rsidR="00AC50AA" w:rsidRPr="00AC50AA" w:rsidRDefault="00AC50AA" w:rsidP="008963A8">
                  <w:pPr>
                    <w:jc w:val="distribute"/>
                    <w:rPr>
                      <w:b/>
                      <w:color w:val="FF0000"/>
                      <w:spacing w:val="-20"/>
                      <w:sz w:val="56"/>
                      <w:szCs w:val="56"/>
                    </w:rPr>
                  </w:pPr>
                </w:p>
              </w:txbxContent>
            </v:textbox>
          </v:shape>
        </w:pict>
      </w:r>
      <w:r w:rsidR="008709A8">
        <w:rPr>
          <w:rFonts w:ascii="仿宋_GB2312" w:eastAsia="仿宋_GB2312" w:hint="eastAsia"/>
        </w:rPr>
        <w:t xml:space="preserve">  </w:t>
      </w:r>
    </w:p>
    <w:p w:rsidR="008709A8" w:rsidRDefault="00BE36C9" w:rsidP="00AC50AA">
      <w:pPr>
        <w:spacing w:line="320" w:lineRule="exact"/>
        <w:ind w:right="640" w:firstLineChars="50" w:firstLine="261"/>
        <w:jc w:val="right"/>
        <w:rPr>
          <w:rFonts w:ascii="仿宋_GB2312" w:eastAsia="仿宋_GB2312"/>
        </w:rPr>
      </w:pPr>
      <w:r w:rsidRPr="00BE36C9">
        <w:rPr>
          <w:rFonts w:ascii="宋体" w:hAnsi="宋体"/>
          <w:b/>
          <w:noProof/>
          <w:color w:val="FF0000"/>
          <w:spacing w:val="40"/>
          <w:sz w:val="52"/>
          <w:szCs w:val="52"/>
        </w:rPr>
        <w:pict>
          <v:shape id="_x0000_s1096" type="#_x0000_t202" style="position:absolute;left:0;text-align:left;margin-left:354.55pt;margin-top:4.75pt;width:88.75pt;height:70.25pt;z-index:251663872;mso-width-relative:margin;mso-height-relative:margin" stroked="f">
            <v:textbox>
              <w:txbxContent>
                <w:p w:rsidR="008963A8" w:rsidRPr="00D04F2B" w:rsidRDefault="008963A8" w:rsidP="008963A8">
                  <w:pPr>
                    <w:jc w:val="center"/>
                    <w:rPr>
                      <w:rFonts w:ascii="宋体" w:hAnsi="宋体"/>
                      <w:b/>
                      <w:color w:val="FF0000"/>
                      <w:sz w:val="52"/>
                      <w:szCs w:val="52"/>
                    </w:rPr>
                  </w:pPr>
                  <w:r w:rsidRPr="00D04F2B">
                    <w:rPr>
                      <w:rFonts w:ascii="宋体" w:hAnsi="宋体" w:hint="eastAsia"/>
                      <w:b/>
                      <w:color w:val="FF0000"/>
                      <w:sz w:val="52"/>
                      <w:szCs w:val="52"/>
                    </w:rPr>
                    <w:t>文件</w:t>
                  </w:r>
                </w:p>
              </w:txbxContent>
            </v:textbox>
          </v:shape>
        </w:pict>
      </w:r>
    </w:p>
    <w:p w:rsidR="00CE7DC3" w:rsidRDefault="00CE7DC3" w:rsidP="008709A8">
      <w:pPr>
        <w:spacing w:line="320" w:lineRule="exact"/>
        <w:ind w:right="640" w:firstLineChars="50" w:firstLine="105"/>
        <w:jc w:val="right"/>
        <w:rPr>
          <w:rFonts w:ascii="仿宋_GB2312" w:eastAsia="仿宋_GB2312"/>
        </w:rPr>
      </w:pPr>
    </w:p>
    <w:p w:rsidR="00CE7DC3" w:rsidRDefault="00CE7DC3" w:rsidP="002A0FBF">
      <w:pPr>
        <w:spacing w:line="320" w:lineRule="exact"/>
        <w:ind w:firstLineChars="900" w:firstLine="2880"/>
        <w:rPr>
          <w:rFonts w:ascii="仿宋_GB2312" w:eastAsia="仿宋_GB2312"/>
          <w:sz w:val="32"/>
          <w:szCs w:val="32"/>
        </w:rPr>
      </w:pPr>
    </w:p>
    <w:p w:rsidR="005B4818" w:rsidRDefault="005B4818" w:rsidP="002A0FBF">
      <w:pPr>
        <w:spacing w:line="320" w:lineRule="exact"/>
        <w:ind w:firstLineChars="900" w:firstLine="2880"/>
        <w:rPr>
          <w:rFonts w:ascii="仿宋_GB2312" w:eastAsia="仿宋_GB2312"/>
          <w:sz w:val="32"/>
          <w:szCs w:val="32"/>
        </w:rPr>
      </w:pPr>
    </w:p>
    <w:p w:rsidR="005B4818" w:rsidRDefault="005B4818" w:rsidP="002A0FBF">
      <w:pPr>
        <w:spacing w:line="320" w:lineRule="exact"/>
        <w:ind w:firstLineChars="900" w:firstLine="2880"/>
        <w:rPr>
          <w:rFonts w:ascii="仿宋_GB2312" w:eastAsia="仿宋_GB2312"/>
          <w:sz w:val="32"/>
          <w:szCs w:val="32"/>
        </w:rPr>
      </w:pPr>
    </w:p>
    <w:p w:rsidR="00AC50AA" w:rsidRDefault="00AC50AA" w:rsidP="002A0FBF">
      <w:pPr>
        <w:spacing w:line="320" w:lineRule="exact"/>
        <w:ind w:firstLineChars="900" w:firstLine="2880"/>
        <w:rPr>
          <w:rFonts w:ascii="仿宋_GB2312" w:eastAsia="仿宋_GB2312"/>
          <w:sz w:val="32"/>
          <w:szCs w:val="32"/>
        </w:rPr>
      </w:pPr>
    </w:p>
    <w:p w:rsidR="00AC50AA" w:rsidRDefault="00AC50AA" w:rsidP="002A0FBF">
      <w:pPr>
        <w:spacing w:line="320" w:lineRule="exact"/>
        <w:ind w:firstLineChars="900" w:firstLine="2880"/>
        <w:rPr>
          <w:rFonts w:ascii="仿宋_GB2312" w:eastAsia="仿宋_GB2312"/>
          <w:sz w:val="32"/>
          <w:szCs w:val="32"/>
        </w:rPr>
      </w:pPr>
    </w:p>
    <w:p w:rsidR="00AC50AA" w:rsidRDefault="00AC50AA" w:rsidP="003B6204">
      <w:pPr>
        <w:spacing w:line="320" w:lineRule="exact"/>
        <w:rPr>
          <w:rFonts w:ascii="仿宋_GB2312" w:eastAsia="仿宋_GB2312"/>
          <w:sz w:val="32"/>
          <w:szCs w:val="32"/>
        </w:rPr>
      </w:pPr>
    </w:p>
    <w:p w:rsidR="00AC50AA" w:rsidRDefault="00AC50AA" w:rsidP="002A0FBF">
      <w:pPr>
        <w:spacing w:line="320" w:lineRule="exact"/>
        <w:ind w:firstLineChars="900" w:firstLine="2880"/>
        <w:rPr>
          <w:rFonts w:ascii="仿宋_GB2312" w:eastAsia="仿宋_GB2312"/>
          <w:sz w:val="32"/>
          <w:szCs w:val="32"/>
        </w:rPr>
      </w:pPr>
    </w:p>
    <w:p w:rsidR="008709A8" w:rsidRPr="002A0FBF" w:rsidRDefault="008709A8" w:rsidP="002A0FBF">
      <w:pPr>
        <w:spacing w:line="320" w:lineRule="exact"/>
        <w:ind w:firstLineChars="900" w:firstLine="2880"/>
        <w:rPr>
          <w:rFonts w:ascii="仿宋_GB2312" w:eastAsia="仿宋_GB2312" w:hAnsi="楷体"/>
          <w:color w:val="000000"/>
          <w:sz w:val="32"/>
          <w:szCs w:val="32"/>
        </w:rPr>
      </w:pPr>
      <w:r w:rsidRPr="002A0FBF">
        <w:rPr>
          <w:rFonts w:ascii="仿宋_GB2312" w:eastAsia="仿宋_GB2312" w:hint="eastAsia"/>
          <w:sz w:val="32"/>
          <w:szCs w:val="32"/>
        </w:rPr>
        <w:t>秦</w:t>
      </w:r>
      <w:r w:rsidR="002A0FBF">
        <w:rPr>
          <w:rFonts w:ascii="仿宋_GB2312" w:eastAsia="仿宋_GB2312" w:hint="eastAsia"/>
          <w:sz w:val="32"/>
          <w:szCs w:val="32"/>
        </w:rPr>
        <w:t>建</w:t>
      </w:r>
      <w:r w:rsidRPr="002A0FBF">
        <w:rPr>
          <w:rFonts w:ascii="仿宋_GB2312" w:eastAsia="仿宋_GB2312" w:hint="eastAsia"/>
          <w:sz w:val="32"/>
          <w:szCs w:val="32"/>
        </w:rPr>
        <w:t>〔201</w:t>
      </w:r>
      <w:r w:rsidR="002A0FBF">
        <w:rPr>
          <w:rFonts w:ascii="仿宋_GB2312" w:eastAsia="仿宋_GB2312" w:hint="eastAsia"/>
          <w:sz w:val="32"/>
          <w:szCs w:val="32"/>
        </w:rPr>
        <w:t>9</w:t>
      </w:r>
      <w:r w:rsidRPr="002A0FBF">
        <w:rPr>
          <w:rFonts w:ascii="仿宋_GB2312" w:eastAsia="仿宋_GB2312" w:hint="eastAsia"/>
          <w:sz w:val="32"/>
          <w:szCs w:val="32"/>
        </w:rPr>
        <w:t>〕</w:t>
      </w:r>
      <w:r w:rsidR="00E504FF">
        <w:rPr>
          <w:rFonts w:ascii="仿宋_GB2312" w:eastAsia="仿宋_GB2312" w:hint="eastAsia"/>
          <w:sz w:val="32"/>
          <w:szCs w:val="32"/>
        </w:rPr>
        <w:t>8</w:t>
      </w:r>
      <w:r w:rsidR="00D9378E">
        <w:rPr>
          <w:rFonts w:ascii="仿宋_GB2312" w:eastAsia="仿宋_GB2312" w:hint="eastAsia"/>
          <w:sz w:val="32"/>
          <w:szCs w:val="32"/>
        </w:rPr>
        <w:t>6</w:t>
      </w:r>
      <w:r w:rsidRPr="002A0FBF">
        <w:rPr>
          <w:rFonts w:ascii="仿宋_GB2312" w:eastAsia="仿宋_GB2312" w:hint="eastAsia"/>
          <w:sz w:val="32"/>
          <w:szCs w:val="32"/>
        </w:rPr>
        <w:t xml:space="preserve">号    </w:t>
      </w:r>
    </w:p>
    <w:p w:rsidR="008709A8" w:rsidRDefault="008709A8" w:rsidP="008709A8">
      <w:pPr>
        <w:spacing w:line="160" w:lineRule="exact"/>
        <w:rPr>
          <w:rFonts w:ascii="宋体" w:hAnsi="宋体"/>
          <w:color w:val="FF0000"/>
          <w:sz w:val="48"/>
          <w:szCs w:val="48"/>
          <w:u w:val="thick" w:color="FF0000"/>
        </w:rPr>
      </w:pPr>
      <w:r>
        <w:rPr>
          <w:rFonts w:ascii="宋体" w:hAnsi="宋体" w:hint="eastAsia"/>
          <w:color w:val="FF0000"/>
          <w:sz w:val="48"/>
          <w:szCs w:val="48"/>
          <w:u w:val="thick" w:color="FF0000"/>
        </w:rPr>
        <w:t xml:space="preserve">                                         </w:t>
      </w:r>
    </w:p>
    <w:p w:rsidR="008709A8" w:rsidRDefault="008709A8" w:rsidP="00141D08">
      <w:pPr>
        <w:spacing w:line="560" w:lineRule="exact"/>
        <w:jc w:val="center"/>
        <w:rPr>
          <w:rFonts w:ascii="宋体" w:hAnsi="宋体"/>
          <w:b/>
          <w:sz w:val="44"/>
          <w:szCs w:val="44"/>
        </w:rPr>
      </w:pPr>
    </w:p>
    <w:p w:rsidR="008709A8" w:rsidRDefault="008709A8" w:rsidP="00141D08">
      <w:pPr>
        <w:spacing w:line="560" w:lineRule="exact"/>
        <w:jc w:val="center"/>
        <w:rPr>
          <w:rFonts w:ascii="宋体" w:hAnsi="宋体"/>
          <w:b/>
          <w:sz w:val="44"/>
          <w:szCs w:val="44"/>
        </w:rPr>
      </w:pPr>
    </w:p>
    <w:p w:rsidR="003B6204" w:rsidRPr="00D9378E" w:rsidRDefault="00AC50AA" w:rsidP="00141D08">
      <w:pPr>
        <w:spacing w:line="680" w:lineRule="exact"/>
        <w:jc w:val="center"/>
        <w:rPr>
          <w:rFonts w:ascii="方正小标宋简体" w:eastAsia="方正小标宋简体" w:hAnsi="方正小标宋简体" w:cs="方正小标宋简体"/>
          <w:spacing w:val="-20"/>
          <w:sz w:val="44"/>
          <w:szCs w:val="44"/>
        </w:rPr>
      </w:pPr>
      <w:r w:rsidRPr="00D9378E">
        <w:rPr>
          <w:rFonts w:ascii="方正小标宋简体" w:eastAsia="方正小标宋简体" w:hAnsi="方正小标宋简体" w:cs="方正小标宋简体" w:hint="eastAsia"/>
          <w:spacing w:val="-20"/>
          <w:sz w:val="44"/>
          <w:szCs w:val="44"/>
        </w:rPr>
        <w:t>秦皇岛市住房和城乡建设局</w:t>
      </w:r>
    </w:p>
    <w:p w:rsidR="00D9378E" w:rsidRPr="00D9378E" w:rsidRDefault="00D9378E" w:rsidP="00141D08">
      <w:pPr>
        <w:spacing w:line="680" w:lineRule="exact"/>
        <w:jc w:val="center"/>
        <w:rPr>
          <w:rFonts w:ascii="方正小标宋简体" w:eastAsia="方正小标宋简体"/>
          <w:sz w:val="44"/>
          <w:szCs w:val="44"/>
        </w:rPr>
      </w:pPr>
      <w:r w:rsidRPr="00D9378E">
        <w:rPr>
          <w:rFonts w:ascii="方正小标宋简体" w:eastAsia="方正小标宋简体" w:hint="eastAsia"/>
          <w:sz w:val="44"/>
          <w:szCs w:val="44"/>
        </w:rPr>
        <w:t>秦皇岛市民政局</w:t>
      </w:r>
    </w:p>
    <w:p w:rsidR="00D9378E" w:rsidRPr="00D9378E" w:rsidRDefault="00D9378E" w:rsidP="00141D08">
      <w:pPr>
        <w:spacing w:line="680" w:lineRule="exact"/>
        <w:jc w:val="center"/>
        <w:rPr>
          <w:rFonts w:ascii="方正小标宋简体" w:eastAsia="方正小标宋简体"/>
          <w:sz w:val="44"/>
          <w:szCs w:val="44"/>
        </w:rPr>
      </w:pPr>
      <w:r w:rsidRPr="00D9378E">
        <w:rPr>
          <w:rFonts w:ascii="方正小标宋简体" w:eastAsia="方正小标宋简体" w:hint="eastAsia"/>
          <w:sz w:val="44"/>
          <w:szCs w:val="44"/>
        </w:rPr>
        <w:t>秦皇岛市自然资源和规划局</w:t>
      </w:r>
    </w:p>
    <w:p w:rsidR="00D9378E" w:rsidRPr="00141D08" w:rsidRDefault="00D9378E" w:rsidP="00141D08">
      <w:pPr>
        <w:pStyle w:val="p0"/>
        <w:spacing w:afterLines="100" w:line="680" w:lineRule="exact"/>
        <w:jc w:val="center"/>
        <w:rPr>
          <w:rFonts w:ascii="方正小标宋简体" w:eastAsia="方正小标宋简体"/>
          <w:kern w:val="2"/>
          <w:sz w:val="44"/>
          <w:szCs w:val="44"/>
        </w:rPr>
      </w:pPr>
      <w:r w:rsidRPr="00D9378E">
        <w:rPr>
          <w:rFonts w:ascii="方正小标宋简体" w:eastAsia="方正小标宋简体" w:hint="eastAsia"/>
          <w:sz w:val="44"/>
          <w:szCs w:val="44"/>
        </w:rPr>
        <w:t>关于印发《</w:t>
      </w:r>
      <w:r w:rsidRPr="00D9378E">
        <w:rPr>
          <w:rFonts w:ascii="方正小标宋简体" w:eastAsia="方正小标宋简体" w:hint="eastAsia"/>
          <w:bCs/>
          <w:sz w:val="44"/>
          <w:szCs w:val="44"/>
        </w:rPr>
        <w:t>秦皇岛市保障性住房申请家庭联审联查办法</w:t>
      </w:r>
      <w:r w:rsidRPr="00D9378E">
        <w:rPr>
          <w:rFonts w:ascii="方正小标宋简体" w:eastAsia="方正小标宋简体" w:hint="eastAsia"/>
          <w:sz w:val="44"/>
          <w:szCs w:val="44"/>
        </w:rPr>
        <w:t>》的通知</w:t>
      </w:r>
    </w:p>
    <w:p w:rsidR="00D9378E" w:rsidRPr="00D9378E" w:rsidRDefault="00D9378E" w:rsidP="00D9378E">
      <w:pPr>
        <w:pStyle w:val="a7"/>
        <w:spacing w:line="580" w:lineRule="exact"/>
        <w:jc w:val="both"/>
        <w:textAlignment w:val="baseline"/>
        <w:rPr>
          <w:rFonts w:ascii="仿宋_GB2312" w:eastAsia="仿宋_GB2312"/>
          <w:color w:val="000000"/>
          <w:sz w:val="32"/>
          <w:szCs w:val="32"/>
        </w:rPr>
      </w:pPr>
      <w:r w:rsidRPr="00D9378E">
        <w:rPr>
          <w:rFonts w:ascii="仿宋_GB2312" w:eastAsia="仿宋_GB2312" w:hint="eastAsia"/>
          <w:color w:val="000000"/>
          <w:sz w:val="32"/>
          <w:szCs w:val="32"/>
        </w:rPr>
        <w:t>各县、区人民政府，秦皇岛经济技术开发区和北戴河新区管委，市政府有关部门</w:t>
      </w:r>
      <w:r w:rsidRPr="00D9378E">
        <w:rPr>
          <w:rFonts w:ascii="仿宋_GB2312" w:eastAsia="仿宋_GB2312" w:hint="eastAsia"/>
          <w:sz w:val="32"/>
          <w:szCs w:val="32"/>
        </w:rPr>
        <w:t>：</w:t>
      </w:r>
    </w:p>
    <w:p w:rsidR="00D9378E" w:rsidRPr="00D9378E" w:rsidRDefault="00D9378E" w:rsidP="00D9378E">
      <w:pPr>
        <w:spacing w:line="580" w:lineRule="exact"/>
        <w:ind w:firstLineChars="200" w:firstLine="640"/>
        <w:rPr>
          <w:rFonts w:ascii="仿宋_GB2312" w:eastAsia="仿宋_GB2312"/>
          <w:sz w:val="32"/>
          <w:szCs w:val="32"/>
        </w:rPr>
      </w:pPr>
      <w:r w:rsidRPr="00D9378E">
        <w:rPr>
          <w:rFonts w:ascii="仿宋_GB2312" w:eastAsia="仿宋_GB2312" w:hint="eastAsia"/>
          <w:sz w:val="32"/>
          <w:szCs w:val="32"/>
        </w:rPr>
        <w:lastRenderedPageBreak/>
        <w:t>为切实加强保障性住房准入退出管理，确保准入、退出公开、公平、公正，根据《河北省城镇住房保障办法（试行）》（省政府令〔2011〕第6号）规定，结合近几年我市</w:t>
      </w:r>
      <w:r w:rsidRPr="00D9378E">
        <w:rPr>
          <w:rFonts w:ascii="仿宋_GB2312" w:eastAsia="仿宋_GB2312" w:hint="eastAsia"/>
          <w:bCs/>
          <w:sz w:val="32"/>
          <w:szCs w:val="32"/>
        </w:rPr>
        <w:t>保障性住房申请家庭</w:t>
      </w:r>
      <w:r w:rsidRPr="00D9378E">
        <w:rPr>
          <w:rFonts w:ascii="仿宋_GB2312" w:eastAsia="仿宋_GB2312" w:hint="eastAsia"/>
          <w:bCs/>
          <w:kern w:val="0"/>
          <w:sz w:val="32"/>
          <w:szCs w:val="32"/>
        </w:rPr>
        <w:t>联审联查工作实施情况</w:t>
      </w:r>
      <w:r w:rsidRPr="00D9378E">
        <w:rPr>
          <w:rFonts w:ascii="仿宋_GB2312" w:eastAsia="仿宋_GB2312" w:hint="eastAsia"/>
          <w:sz w:val="32"/>
          <w:szCs w:val="32"/>
        </w:rPr>
        <w:t>，我局会同市民政局、市自然资源和规划局制定了《</w:t>
      </w:r>
      <w:r w:rsidRPr="00D9378E">
        <w:rPr>
          <w:rFonts w:ascii="仿宋_GB2312" w:eastAsia="仿宋_GB2312" w:hint="eastAsia"/>
          <w:bCs/>
          <w:sz w:val="32"/>
          <w:szCs w:val="32"/>
        </w:rPr>
        <w:t>秦皇岛市保障性住房申请家庭</w:t>
      </w:r>
      <w:r w:rsidRPr="00D9378E">
        <w:rPr>
          <w:rFonts w:ascii="仿宋_GB2312" w:eastAsia="仿宋_GB2312" w:hint="eastAsia"/>
          <w:bCs/>
          <w:kern w:val="0"/>
          <w:sz w:val="32"/>
          <w:szCs w:val="32"/>
        </w:rPr>
        <w:t>联审联查办法</w:t>
      </w:r>
      <w:r w:rsidRPr="00D9378E">
        <w:rPr>
          <w:rFonts w:ascii="仿宋_GB2312" w:eastAsia="仿宋_GB2312" w:hint="eastAsia"/>
          <w:sz w:val="32"/>
          <w:szCs w:val="32"/>
        </w:rPr>
        <w:t>》，现印发你们，请遵照执行。</w:t>
      </w:r>
    </w:p>
    <w:p w:rsidR="00D9378E" w:rsidRPr="00D9378E" w:rsidRDefault="00D9378E" w:rsidP="00D9378E">
      <w:pPr>
        <w:adjustRightInd w:val="0"/>
        <w:snapToGrid w:val="0"/>
        <w:spacing w:line="580" w:lineRule="exact"/>
        <w:ind w:firstLineChars="200" w:firstLine="640"/>
        <w:rPr>
          <w:rFonts w:ascii="仿宋_GB2312" w:eastAsia="仿宋_GB2312"/>
          <w:color w:val="000000"/>
          <w:sz w:val="32"/>
          <w:szCs w:val="32"/>
        </w:rPr>
      </w:pPr>
      <w:r w:rsidRPr="00D9378E">
        <w:rPr>
          <w:rFonts w:ascii="仿宋_GB2312" w:eastAsia="仿宋_GB2312" w:hint="eastAsia"/>
          <w:color w:val="000000"/>
          <w:sz w:val="32"/>
          <w:szCs w:val="32"/>
        </w:rPr>
        <w:t>附件：</w:t>
      </w:r>
      <w:r w:rsidRPr="00D9378E">
        <w:rPr>
          <w:rFonts w:ascii="仿宋_GB2312" w:eastAsia="仿宋_GB2312" w:hint="eastAsia"/>
          <w:bCs/>
          <w:sz w:val="32"/>
          <w:szCs w:val="32"/>
        </w:rPr>
        <w:t>秦皇岛市保障性住房申请家庭</w:t>
      </w:r>
      <w:r w:rsidRPr="00D9378E">
        <w:rPr>
          <w:rFonts w:ascii="仿宋_GB2312" w:eastAsia="仿宋_GB2312" w:hint="eastAsia"/>
          <w:bCs/>
          <w:kern w:val="0"/>
          <w:sz w:val="32"/>
          <w:szCs w:val="32"/>
        </w:rPr>
        <w:t>联审联查办法</w:t>
      </w:r>
    </w:p>
    <w:p w:rsidR="003B6204" w:rsidRPr="00D9378E" w:rsidRDefault="003B6204" w:rsidP="003B6204">
      <w:pPr>
        <w:spacing w:line="600" w:lineRule="exact"/>
        <w:ind w:left="1920" w:hangingChars="600" w:hanging="1920"/>
        <w:rPr>
          <w:rFonts w:ascii="仿宋_GB2312" w:eastAsia="仿宋_GB2312" w:hAnsi="仿宋"/>
          <w:sz w:val="32"/>
          <w:szCs w:val="32"/>
        </w:rPr>
      </w:pPr>
    </w:p>
    <w:p w:rsidR="00AC50AA" w:rsidRPr="003B6204" w:rsidRDefault="00AC50AA" w:rsidP="003B6204">
      <w:pPr>
        <w:spacing w:line="600" w:lineRule="exact"/>
        <w:ind w:firstLineChars="200" w:firstLine="640"/>
        <w:rPr>
          <w:rFonts w:ascii="仿宋_GB2312" w:eastAsia="仿宋_GB2312" w:hAnsi="方正仿宋_GBK" w:cs="方正仿宋_GBK"/>
          <w:sz w:val="32"/>
          <w:szCs w:val="32"/>
        </w:rPr>
      </w:pPr>
      <w:r w:rsidRPr="003B6204">
        <w:rPr>
          <w:rFonts w:ascii="仿宋_GB2312" w:eastAsia="仿宋_GB2312" w:hAnsi="方正仿宋_GBK" w:cs="方正仿宋_GBK" w:hint="eastAsia"/>
          <w:sz w:val="32"/>
          <w:szCs w:val="32"/>
        </w:rPr>
        <w:t xml:space="preserve">  </w:t>
      </w:r>
    </w:p>
    <w:p w:rsidR="00AC50AA" w:rsidRDefault="00AC50AA" w:rsidP="003B6204">
      <w:pPr>
        <w:spacing w:line="600" w:lineRule="exact"/>
        <w:ind w:firstLineChars="200" w:firstLine="640"/>
        <w:jc w:val="left"/>
        <w:rPr>
          <w:rFonts w:ascii="仿宋_GB2312" w:eastAsia="仿宋_GB2312" w:hAnsi="方正仿宋_GBK" w:cs="方正仿宋_GBK"/>
          <w:sz w:val="32"/>
          <w:szCs w:val="32"/>
        </w:rPr>
      </w:pPr>
      <w:r w:rsidRPr="003B6204">
        <w:rPr>
          <w:rFonts w:ascii="仿宋_GB2312" w:eastAsia="仿宋_GB2312" w:hAnsi="方正仿宋_GBK" w:cs="方正仿宋_GBK" w:hint="eastAsia"/>
          <w:sz w:val="32"/>
          <w:szCs w:val="32"/>
        </w:rPr>
        <w:t>秦皇岛市住房和城乡建设局         秦皇岛市</w:t>
      </w:r>
      <w:r w:rsidR="00D9378E">
        <w:rPr>
          <w:rFonts w:ascii="仿宋_GB2312" w:eastAsia="仿宋_GB2312" w:hAnsi="方正仿宋_GBK" w:cs="方正仿宋_GBK" w:hint="eastAsia"/>
          <w:sz w:val="32"/>
          <w:szCs w:val="32"/>
        </w:rPr>
        <w:t>民政</w:t>
      </w:r>
      <w:r w:rsidRPr="003B6204">
        <w:rPr>
          <w:rFonts w:ascii="仿宋_GB2312" w:eastAsia="仿宋_GB2312" w:hAnsi="方正仿宋_GBK" w:cs="方正仿宋_GBK" w:hint="eastAsia"/>
          <w:sz w:val="32"/>
          <w:szCs w:val="32"/>
        </w:rPr>
        <w:t>局</w:t>
      </w:r>
      <w:r w:rsidR="003B6204" w:rsidRPr="003B6204">
        <w:rPr>
          <w:rFonts w:ascii="仿宋_GB2312" w:eastAsia="仿宋_GB2312" w:hAnsi="方正仿宋_GBK" w:cs="方正仿宋_GBK" w:hint="eastAsia"/>
          <w:sz w:val="32"/>
          <w:szCs w:val="32"/>
        </w:rPr>
        <w:t xml:space="preserve">   </w:t>
      </w:r>
    </w:p>
    <w:p w:rsidR="00D9378E" w:rsidRDefault="00D9378E" w:rsidP="003B6204">
      <w:pPr>
        <w:spacing w:line="600" w:lineRule="exact"/>
        <w:ind w:firstLineChars="200" w:firstLine="640"/>
        <w:jc w:val="left"/>
        <w:rPr>
          <w:rFonts w:ascii="仿宋_GB2312" w:eastAsia="仿宋_GB2312" w:hAnsi="方正仿宋_GBK" w:cs="方正仿宋_GBK"/>
          <w:sz w:val="32"/>
          <w:szCs w:val="32"/>
        </w:rPr>
      </w:pPr>
    </w:p>
    <w:p w:rsidR="00D9378E" w:rsidRDefault="00D9378E" w:rsidP="003B6204">
      <w:pPr>
        <w:spacing w:line="600" w:lineRule="exact"/>
        <w:ind w:firstLineChars="200" w:firstLine="640"/>
        <w:jc w:val="left"/>
        <w:rPr>
          <w:rFonts w:ascii="仿宋_GB2312" w:eastAsia="仿宋_GB2312" w:hAnsi="方正仿宋_GBK" w:cs="方正仿宋_GBK"/>
          <w:sz w:val="32"/>
          <w:szCs w:val="32"/>
        </w:rPr>
      </w:pPr>
    </w:p>
    <w:p w:rsidR="00D9378E" w:rsidRDefault="00D9378E" w:rsidP="00141D08">
      <w:pPr>
        <w:spacing w:line="600" w:lineRule="exact"/>
        <w:ind w:firstLineChars="1400" w:firstLine="4480"/>
        <w:jc w:val="lef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秦皇岛市自然资源和规划局</w:t>
      </w:r>
    </w:p>
    <w:p w:rsidR="00D9378E" w:rsidRPr="003B6204" w:rsidRDefault="00D9378E" w:rsidP="00141D08">
      <w:pPr>
        <w:spacing w:line="600" w:lineRule="exact"/>
        <w:ind w:right="640" w:firstLineChars="1600" w:firstLine="5120"/>
        <w:rPr>
          <w:rFonts w:ascii="仿宋_GB2312" w:eastAsia="仿宋_GB2312" w:hAnsi="方正仿宋_GBK" w:cs="方正仿宋_GBK"/>
          <w:sz w:val="32"/>
          <w:szCs w:val="32"/>
        </w:rPr>
      </w:pPr>
      <w:r w:rsidRPr="003B6204">
        <w:rPr>
          <w:rFonts w:ascii="仿宋_GB2312" w:eastAsia="仿宋_GB2312" w:hAnsi="方正仿宋_GBK" w:cs="方正仿宋_GBK" w:hint="eastAsia"/>
          <w:sz w:val="32"/>
          <w:szCs w:val="32"/>
        </w:rPr>
        <w:t>2019年9月1</w:t>
      </w:r>
      <w:r>
        <w:rPr>
          <w:rFonts w:ascii="仿宋_GB2312" w:eastAsia="仿宋_GB2312" w:hAnsi="方正仿宋_GBK" w:cs="方正仿宋_GBK" w:hint="eastAsia"/>
          <w:sz w:val="32"/>
          <w:szCs w:val="32"/>
        </w:rPr>
        <w:t>6</w:t>
      </w:r>
      <w:r w:rsidRPr="003B6204">
        <w:rPr>
          <w:rFonts w:ascii="仿宋_GB2312" w:eastAsia="仿宋_GB2312" w:hAnsi="方正仿宋_GBK" w:cs="方正仿宋_GBK" w:hint="eastAsia"/>
          <w:sz w:val="32"/>
          <w:szCs w:val="32"/>
        </w:rPr>
        <w:t>日</w:t>
      </w:r>
    </w:p>
    <w:p w:rsidR="00D9378E" w:rsidRPr="003B6204" w:rsidRDefault="00D9378E" w:rsidP="003B6204">
      <w:pPr>
        <w:spacing w:line="600" w:lineRule="exact"/>
        <w:ind w:firstLineChars="200" w:firstLine="640"/>
        <w:jc w:val="left"/>
        <w:rPr>
          <w:rFonts w:ascii="仿宋_GB2312" w:eastAsia="仿宋_GB2312" w:hAnsi="方正仿宋_GBK" w:cs="方正仿宋_GBK"/>
          <w:sz w:val="32"/>
          <w:szCs w:val="32"/>
        </w:rPr>
      </w:pPr>
    </w:p>
    <w:p w:rsidR="00AC50AA" w:rsidRPr="003B6204" w:rsidRDefault="00D9378E" w:rsidP="00D9378E">
      <w:pPr>
        <w:spacing w:line="600" w:lineRule="exact"/>
        <w:ind w:right="160" w:firstLineChars="200" w:firstLine="640"/>
        <w:jc w:val="righ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 xml:space="preserve">        </w:t>
      </w:r>
      <w:r w:rsidR="003B6204" w:rsidRPr="003B6204">
        <w:rPr>
          <w:rFonts w:ascii="仿宋_GB2312" w:eastAsia="仿宋_GB2312" w:hAnsi="方正仿宋_GBK" w:cs="方正仿宋_GBK" w:hint="eastAsia"/>
          <w:sz w:val="32"/>
          <w:szCs w:val="32"/>
        </w:rPr>
        <w:t xml:space="preserve"> </w:t>
      </w:r>
    </w:p>
    <w:p w:rsidR="003B6204" w:rsidRPr="00AC50AA" w:rsidRDefault="00AC50AA" w:rsidP="003B6204">
      <w:pPr>
        <w:spacing w:line="600" w:lineRule="exact"/>
        <w:jc w:val="left"/>
        <w:rPr>
          <w:rFonts w:ascii="仿宋_GB2312" w:eastAsia="仿宋_GB2312"/>
          <w:sz w:val="32"/>
          <w:szCs w:val="32"/>
        </w:rPr>
      </w:pPr>
      <w:r w:rsidRPr="00AC50AA">
        <w:rPr>
          <w:rFonts w:ascii="仿宋_GB2312" w:eastAsia="仿宋_GB2312" w:hAnsi="方正仿宋_GBK" w:cs="方正仿宋_GBK" w:hint="eastAsia"/>
          <w:sz w:val="32"/>
          <w:szCs w:val="32"/>
        </w:rPr>
        <w:br w:type="page"/>
      </w:r>
    </w:p>
    <w:p w:rsidR="00D9378E" w:rsidRPr="00D9378E" w:rsidRDefault="00AC50AA" w:rsidP="00D9378E">
      <w:pPr>
        <w:pStyle w:val="p0"/>
        <w:spacing w:line="360" w:lineRule="auto"/>
        <w:jc w:val="center"/>
        <w:rPr>
          <w:rFonts w:ascii="宋体"/>
          <w:b/>
          <w:bCs/>
          <w:sz w:val="44"/>
          <w:szCs w:val="44"/>
        </w:rPr>
      </w:pPr>
      <w:r w:rsidRPr="00AC50AA">
        <w:rPr>
          <w:rFonts w:ascii="仿宋_GB2312" w:eastAsia="仿宋_GB2312" w:hint="eastAsia"/>
          <w:sz w:val="32"/>
          <w:szCs w:val="32"/>
        </w:rPr>
        <w:lastRenderedPageBreak/>
        <w:t xml:space="preserve"> </w:t>
      </w:r>
      <w:r w:rsidRPr="00D9378E">
        <w:rPr>
          <w:rFonts w:ascii="仿宋_GB2312" w:eastAsia="仿宋_GB2312" w:hint="eastAsia"/>
          <w:b/>
          <w:sz w:val="32"/>
          <w:szCs w:val="32"/>
        </w:rPr>
        <w:t xml:space="preserve">  </w:t>
      </w:r>
      <w:r w:rsidR="00D9378E" w:rsidRPr="00D9378E">
        <w:rPr>
          <w:rFonts w:ascii="宋体" w:hint="eastAsia"/>
          <w:b/>
          <w:bCs/>
          <w:sz w:val="44"/>
          <w:szCs w:val="44"/>
        </w:rPr>
        <w:t>秦皇岛市保障性住房申请家庭联审</w:t>
      </w:r>
    </w:p>
    <w:p w:rsidR="00D9378E" w:rsidRPr="00D9378E" w:rsidRDefault="00D9378E" w:rsidP="00D9378E">
      <w:pPr>
        <w:pStyle w:val="p0"/>
        <w:spacing w:line="360" w:lineRule="auto"/>
        <w:jc w:val="center"/>
        <w:rPr>
          <w:rFonts w:ascii="宋体"/>
          <w:b/>
          <w:bCs/>
          <w:sz w:val="44"/>
          <w:szCs w:val="44"/>
        </w:rPr>
      </w:pPr>
      <w:r w:rsidRPr="00D9378E">
        <w:rPr>
          <w:rFonts w:ascii="宋体" w:hint="eastAsia"/>
          <w:b/>
          <w:bCs/>
          <w:sz w:val="44"/>
          <w:szCs w:val="44"/>
        </w:rPr>
        <w:t>联查办法</w:t>
      </w:r>
    </w:p>
    <w:p w:rsidR="00D9378E" w:rsidRDefault="00D9378E" w:rsidP="00D9378E">
      <w:pPr>
        <w:pStyle w:val="p0"/>
        <w:tabs>
          <w:tab w:val="left" w:pos="3700"/>
        </w:tabs>
        <w:spacing w:line="580" w:lineRule="exact"/>
        <w:rPr>
          <w:rFonts w:ascii="仿宋_GB2312" w:eastAsia="仿宋_GB2312"/>
          <w:b/>
          <w:kern w:val="2"/>
          <w:sz w:val="32"/>
          <w:szCs w:val="32"/>
        </w:rPr>
      </w:pPr>
      <w:r>
        <w:rPr>
          <w:rFonts w:ascii="仿宋_GB2312" w:eastAsia="仿宋_GB2312" w:hint="eastAsia"/>
          <w:sz w:val="32"/>
          <w:szCs w:val="32"/>
        </w:rPr>
        <w:tab/>
      </w:r>
    </w:p>
    <w:p w:rsidR="00D9378E" w:rsidRDefault="00D9378E" w:rsidP="00D9378E">
      <w:pPr>
        <w:pStyle w:val="p0"/>
        <w:spacing w:line="580" w:lineRule="exact"/>
        <w:jc w:val="center"/>
        <w:rPr>
          <w:rFonts w:ascii="黑体" w:eastAsia="黑体"/>
          <w:kern w:val="2"/>
          <w:sz w:val="32"/>
          <w:szCs w:val="32"/>
        </w:rPr>
      </w:pPr>
      <w:r>
        <w:rPr>
          <w:rFonts w:ascii="黑体" w:eastAsia="黑体" w:hint="eastAsia"/>
          <w:kern w:val="2"/>
          <w:sz w:val="32"/>
          <w:szCs w:val="32"/>
        </w:rPr>
        <w:t>第一章　总　则</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加强保障性住房准入、退出管理，建立规范有序的保障性住房管理体制，确保准入、退出公开、公平、公正，根据《民政部关于积极推进开展城市低收入家庭认定工作的若干意见》（民发〔2009〕86号）、《河北省城镇住房保障办法（试行）》（省政府令〔2011〕第6号）、《河北省保障性住房准入退出管理办法》（办字〔2011〕144号）、《秦皇岛市低收入家庭认定办法》（秦政办规</w:t>
      </w:r>
      <w:r w:rsidR="002D1ACA">
        <w:rPr>
          <w:rFonts w:ascii="仿宋_GB2312" w:eastAsia="仿宋_GB2312" w:hint="eastAsia"/>
          <w:sz w:val="32"/>
          <w:szCs w:val="32"/>
        </w:rPr>
        <w:t>〔</w:t>
      </w:r>
      <w:r>
        <w:rPr>
          <w:rFonts w:ascii="仿宋_GB2312" w:eastAsia="仿宋_GB2312" w:hint="eastAsia"/>
          <w:sz w:val="32"/>
          <w:szCs w:val="32"/>
        </w:rPr>
        <w:t>2018</w:t>
      </w:r>
      <w:r w:rsidR="002D1ACA">
        <w:rPr>
          <w:rFonts w:ascii="仿宋_GB2312" w:eastAsia="仿宋_GB2312" w:hint="eastAsia"/>
          <w:sz w:val="32"/>
          <w:szCs w:val="32"/>
        </w:rPr>
        <w:t>〕</w:t>
      </w:r>
      <w:r>
        <w:rPr>
          <w:rFonts w:ascii="仿宋_GB2312" w:eastAsia="仿宋_GB2312" w:hint="eastAsia"/>
          <w:sz w:val="32"/>
          <w:szCs w:val="32"/>
        </w:rPr>
        <w:t>1号）有关规定，结合我市实际，制定本办法。</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海港区、山海关区、北戴河区范围内保障性住房家庭的资格审批、年度复核等工作，适用本办法。</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联审联查工作应遵循公开、透明、真实、合法的原则。</w:t>
      </w:r>
    </w:p>
    <w:p w:rsidR="00D9378E" w:rsidRDefault="00D9378E" w:rsidP="00D9378E">
      <w:pPr>
        <w:adjustRightInd w:val="0"/>
        <w:snapToGrid w:val="0"/>
        <w:spacing w:line="58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秦皇岛市住房和城乡建设局是住房保障工作的行政主管部门，指导县、区住房保障部门做好保障性住房申请家庭的联审联查工作，市保障性住房管理中心负责组织实施海港区、山海关区、北戴河区的保障性住房联审联查工作。</w:t>
      </w:r>
    </w:p>
    <w:p w:rsidR="00D9378E" w:rsidRDefault="00D9378E" w:rsidP="00D9378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市民政局、市自然资源和规划局协助做好保障性住房申请家庭的联审联查相关工作。</w:t>
      </w:r>
    </w:p>
    <w:p w:rsidR="00D9378E" w:rsidRDefault="00D9378E" w:rsidP="00D9378E">
      <w:pPr>
        <w:pStyle w:val="p0"/>
        <w:spacing w:line="580" w:lineRule="exact"/>
        <w:jc w:val="center"/>
        <w:rPr>
          <w:rFonts w:ascii="黑体" w:eastAsia="黑体"/>
          <w:kern w:val="2"/>
          <w:sz w:val="32"/>
          <w:szCs w:val="32"/>
        </w:rPr>
      </w:pPr>
      <w:r>
        <w:rPr>
          <w:rFonts w:ascii="黑体" w:eastAsia="黑体" w:hint="eastAsia"/>
          <w:kern w:val="2"/>
          <w:sz w:val="32"/>
          <w:szCs w:val="32"/>
        </w:rPr>
        <w:lastRenderedPageBreak/>
        <w:t>第二章　职  责</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各部门在联审联查中的职责：</w:t>
      </w:r>
    </w:p>
    <w:p w:rsidR="00D9378E" w:rsidRDefault="00D9378E" w:rsidP="00D9378E">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（一）区住房保障部门负责做好保障性住房申请家庭的登记、初审及建档工作； </w:t>
      </w:r>
    </w:p>
    <w:p w:rsidR="00D9378E" w:rsidRDefault="00D9378E" w:rsidP="00D9378E">
      <w:pPr>
        <w:spacing w:line="580" w:lineRule="exact"/>
        <w:ind w:firstLineChars="200" w:firstLine="640"/>
        <w:rPr>
          <w:rFonts w:ascii="仿宋_GB2312" w:eastAsia="仿宋_GB2312"/>
          <w:sz w:val="32"/>
          <w:szCs w:val="32"/>
        </w:rPr>
      </w:pPr>
      <w:r>
        <w:rPr>
          <w:rFonts w:ascii="仿宋_GB2312" w:eastAsia="仿宋_GB2312" w:hint="eastAsia"/>
          <w:sz w:val="32"/>
          <w:szCs w:val="32"/>
        </w:rPr>
        <w:t>（二）区民政部门负责做好本辖区保障性住房申请家庭的城市低保或低收入家庭确认工作；</w:t>
      </w:r>
    </w:p>
    <w:p w:rsidR="00D9378E" w:rsidRDefault="00D9378E" w:rsidP="00D9378E">
      <w:pPr>
        <w:spacing w:line="580" w:lineRule="exact"/>
        <w:ind w:firstLineChars="200" w:firstLine="640"/>
        <w:rPr>
          <w:rFonts w:ascii="仿宋_GB2312" w:eastAsia="仿宋_GB2312"/>
          <w:sz w:val="32"/>
          <w:szCs w:val="32"/>
        </w:rPr>
      </w:pPr>
      <w:r>
        <w:rPr>
          <w:rFonts w:ascii="仿宋_GB2312" w:eastAsia="仿宋_GB2312" w:hint="eastAsia"/>
          <w:sz w:val="32"/>
          <w:szCs w:val="32"/>
        </w:rPr>
        <w:t>（三）市不动产登记中心负责做好保障性住房申请人及其家庭成员的房产登记情况核查工作；</w:t>
      </w:r>
    </w:p>
    <w:p w:rsidR="00D9378E" w:rsidRDefault="00D9378E" w:rsidP="00D9378E">
      <w:pPr>
        <w:spacing w:line="580" w:lineRule="exact"/>
        <w:ind w:firstLineChars="200" w:firstLine="640"/>
        <w:rPr>
          <w:rFonts w:ascii="仿宋_GB2312" w:eastAsia="仿宋_GB2312"/>
          <w:sz w:val="32"/>
          <w:szCs w:val="32"/>
        </w:rPr>
      </w:pPr>
      <w:r>
        <w:rPr>
          <w:rFonts w:ascii="仿宋_GB2312" w:eastAsia="仿宋_GB2312" w:hint="eastAsia"/>
          <w:sz w:val="32"/>
          <w:szCs w:val="32"/>
        </w:rPr>
        <w:t>（四）市保障性住房管理中心负责综合各部门联查结果，对申请家庭是否符合住房保障条件进行资格核定。</w:t>
      </w:r>
    </w:p>
    <w:p w:rsidR="00D9378E" w:rsidRDefault="00D9378E" w:rsidP="00D9378E">
      <w:pPr>
        <w:spacing w:line="580" w:lineRule="exact"/>
        <w:jc w:val="center"/>
        <w:rPr>
          <w:rFonts w:ascii="黑体" w:eastAsia="黑体"/>
          <w:sz w:val="32"/>
          <w:szCs w:val="32"/>
        </w:rPr>
      </w:pPr>
      <w:r>
        <w:rPr>
          <w:rFonts w:ascii="黑体" w:eastAsia="黑体" w:hint="eastAsia"/>
          <w:sz w:val="32"/>
          <w:szCs w:val="32"/>
        </w:rPr>
        <w:t>第三章　程  序</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保障性住房申请家庭联审联查程序：</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bCs/>
          <w:sz w:val="32"/>
          <w:szCs w:val="32"/>
        </w:rPr>
        <w:t>（一）登记、初审。</w:t>
      </w:r>
      <w:r>
        <w:rPr>
          <w:rFonts w:ascii="仿宋_GB2312" w:eastAsia="仿宋_GB2312" w:hint="eastAsia"/>
          <w:sz w:val="32"/>
          <w:szCs w:val="32"/>
        </w:rPr>
        <w:t>申请家庭持《秦皇岛市保障性住房申请登记表》和相关材料到户口所在地的区住房保障部门提出申请。区住房保障部门在7个工作日内依据申报材料完成申请家庭的登记和辖区房产登记信息核查，将住房状况符合条件的《秦皇岛市保障性住房申请登记表》和相关材料报区民政部门完成低收入家庭认定。区住房保障部门根据区民政部门低收入家庭认定结果在3个工作日内完成初审，初审合格的报市保障性住房管理中心进行资格核定。</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bCs/>
          <w:sz w:val="32"/>
          <w:szCs w:val="32"/>
        </w:rPr>
        <w:t>（二）低收入家庭认定。</w:t>
      </w:r>
      <w:r>
        <w:rPr>
          <w:rFonts w:ascii="仿宋_GB2312" w:eastAsia="仿宋_GB2312" w:hint="eastAsia"/>
          <w:sz w:val="32"/>
          <w:szCs w:val="32"/>
        </w:rPr>
        <w:t>区民政部门按照《秦皇岛市城市低收入家庭认定办法》对区住房保障部门转交的符合住房状况规定</w:t>
      </w:r>
      <w:r>
        <w:rPr>
          <w:rFonts w:ascii="仿宋_GB2312" w:eastAsia="仿宋_GB2312" w:hint="eastAsia"/>
          <w:sz w:val="32"/>
          <w:szCs w:val="32"/>
        </w:rPr>
        <w:lastRenderedPageBreak/>
        <w:t>条件的保障性住房申请家庭进行低收入家庭认定，认定结果反馈给区住房保障部门。</w:t>
      </w:r>
    </w:p>
    <w:p w:rsidR="00D9378E" w:rsidRDefault="00D9378E" w:rsidP="00D9378E">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（三）资格核定。</w:t>
      </w:r>
      <w:r>
        <w:rPr>
          <w:rFonts w:ascii="仿宋_GB2312" w:eastAsia="仿宋_GB2312" w:hint="eastAsia"/>
          <w:sz w:val="32"/>
          <w:szCs w:val="32"/>
        </w:rPr>
        <w:t>市保障性住房管理中心根据区住房保障部门报送的材料，向市不动产登记中心发《协助调查函》。市不动产登记中心在10个工作日内完成申请家庭的房产登记信息核查并反馈给市保障性住房管理中心。市保障性住房管理中心综合市不动产登记中心及区住房保障管理部门意见后，在3个工作日内完成申请家庭的资格核定。</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bCs/>
          <w:sz w:val="32"/>
          <w:szCs w:val="32"/>
        </w:rPr>
        <w:t>（四）公示。</w:t>
      </w:r>
      <w:r>
        <w:rPr>
          <w:rFonts w:ascii="仿宋_GB2312" w:eastAsia="仿宋_GB2312" w:hint="eastAsia"/>
          <w:sz w:val="32"/>
          <w:szCs w:val="32"/>
        </w:rPr>
        <w:t>市保障性住房管理中心将申请家庭的资格核定结果在秦皇岛市住房和城乡建设局政务网进行为期10天的公示。公示期间被举报的，市保障性住房管理中心会同有关部门进行情况核实。公示期满，对公示无异议或者虽有异议但经核实符合条件的，纳入住房保障范围。</w:t>
      </w:r>
    </w:p>
    <w:p w:rsidR="00D9378E" w:rsidRDefault="00D9378E" w:rsidP="00D9378E">
      <w:pPr>
        <w:spacing w:line="580" w:lineRule="exact"/>
        <w:ind w:firstLineChars="200" w:firstLine="643"/>
        <w:rPr>
          <w:rFonts w:ascii="仿宋" w:eastAsia="仿宋"/>
          <w:sz w:val="32"/>
          <w:szCs w:val="32"/>
        </w:rPr>
      </w:pPr>
      <w:r>
        <w:rPr>
          <w:rFonts w:ascii="仿宋" w:eastAsia="仿宋" w:hint="eastAsia"/>
          <w:b/>
          <w:sz w:val="32"/>
          <w:szCs w:val="32"/>
        </w:rPr>
        <w:t>第七条</w:t>
      </w:r>
      <w:r>
        <w:rPr>
          <w:rFonts w:ascii="仿宋" w:eastAsia="仿宋" w:hint="eastAsia"/>
          <w:sz w:val="32"/>
          <w:szCs w:val="32"/>
        </w:rPr>
        <w:t xml:space="preserve">　住房保障家庭年度复核</w:t>
      </w:r>
      <w:r>
        <w:rPr>
          <w:rFonts w:ascii="仿宋" w:eastAsia="仿宋" w:hint="eastAsia"/>
          <w:color w:val="000000"/>
          <w:kern w:val="0"/>
          <w:sz w:val="32"/>
          <w:szCs w:val="32"/>
        </w:rPr>
        <w:t>程序可参照</w:t>
      </w:r>
      <w:r>
        <w:rPr>
          <w:rFonts w:ascii="仿宋" w:eastAsia="仿宋" w:hint="eastAsia"/>
          <w:sz w:val="32"/>
          <w:szCs w:val="32"/>
        </w:rPr>
        <w:t>保障性住房申请家庭联审联查程序执行。年度复核工作由区住房保障部门组织实施，原则上每年一次，3月初开始，9月底结束。</w:t>
      </w:r>
    </w:p>
    <w:p w:rsidR="00D9378E" w:rsidRDefault="00D9378E" w:rsidP="00D9378E">
      <w:pPr>
        <w:spacing w:line="580" w:lineRule="exact"/>
        <w:ind w:firstLineChars="200" w:firstLine="643"/>
        <w:rPr>
          <w:rFonts w:ascii="仿宋" w:eastAsia="仿宋"/>
          <w:sz w:val="32"/>
          <w:szCs w:val="32"/>
        </w:rPr>
      </w:pPr>
      <w:r>
        <w:rPr>
          <w:rFonts w:ascii="仿宋" w:eastAsia="仿宋" w:hint="eastAsia"/>
          <w:b/>
          <w:bCs/>
          <w:sz w:val="32"/>
          <w:szCs w:val="32"/>
        </w:rPr>
        <w:t>（一）确定复核家庭。</w:t>
      </w:r>
      <w:r>
        <w:rPr>
          <w:rFonts w:ascii="仿宋" w:eastAsia="仿宋" w:hint="eastAsia"/>
          <w:sz w:val="32"/>
          <w:szCs w:val="32"/>
        </w:rPr>
        <w:t>区住房保障部门综合住房保障家庭有关信息，对需年度复核的报市保障性住房管理中心进行</w:t>
      </w:r>
      <w:r>
        <w:rPr>
          <w:rFonts w:ascii="仿宋_GB2312" w:eastAsia="仿宋_GB2312" w:hint="eastAsia"/>
          <w:sz w:val="32"/>
          <w:szCs w:val="32"/>
        </w:rPr>
        <w:t>房产登记</w:t>
      </w:r>
      <w:r>
        <w:rPr>
          <w:rFonts w:ascii="仿宋" w:eastAsia="仿宋" w:hint="eastAsia"/>
          <w:sz w:val="32"/>
          <w:szCs w:val="32"/>
        </w:rPr>
        <w:t>信息核查。区住房保障部门根据市保障性住房管理中心反馈的</w:t>
      </w:r>
      <w:r>
        <w:rPr>
          <w:rFonts w:ascii="仿宋_GB2312" w:eastAsia="仿宋_GB2312" w:hint="eastAsia"/>
          <w:sz w:val="32"/>
          <w:szCs w:val="32"/>
        </w:rPr>
        <w:t>房产登记</w:t>
      </w:r>
      <w:r>
        <w:rPr>
          <w:rFonts w:ascii="仿宋" w:eastAsia="仿宋" w:hint="eastAsia"/>
          <w:sz w:val="32"/>
          <w:szCs w:val="32"/>
        </w:rPr>
        <w:t>信息核查结果，在5个工作日内将住房状况符合条件的复核家庭信息报区民政部门完成低收入家庭认定。</w:t>
      </w:r>
    </w:p>
    <w:p w:rsidR="00D9378E" w:rsidRDefault="00D9378E" w:rsidP="00D9378E">
      <w:pPr>
        <w:spacing w:line="580" w:lineRule="exact"/>
        <w:ind w:firstLineChars="200" w:firstLine="643"/>
        <w:rPr>
          <w:rFonts w:ascii="仿宋" w:eastAsia="仿宋"/>
          <w:sz w:val="32"/>
          <w:szCs w:val="32"/>
        </w:rPr>
      </w:pPr>
      <w:r>
        <w:rPr>
          <w:rFonts w:ascii="仿宋" w:eastAsia="仿宋" w:hint="eastAsia"/>
          <w:b/>
          <w:bCs/>
          <w:sz w:val="32"/>
          <w:szCs w:val="32"/>
        </w:rPr>
        <w:t>（二）协查</w:t>
      </w:r>
      <w:r>
        <w:rPr>
          <w:rFonts w:ascii="仿宋_GB2312" w:eastAsia="仿宋_GB2312" w:hint="eastAsia"/>
          <w:b/>
          <w:bCs/>
          <w:sz w:val="32"/>
          <w:szCs w:val="32"/>
        </w:rPr>
        <w:t>房产登记</w:t>
      </w:r>
      <w:r>
        <w:rPr>
          <w:rFonts w:ascii="仿宋" w:eastAsia="仿宋" w:hint="eastAsia"/>
          <w:b/>
          <w:bCs/>
          <w:sz w:val="32"/>
          <w:szCs w:val="32"/>
        </w:rPr>
        <w:t>信息。</w:t>
      </w:r>
      <w:r>
        <w:rPr>
          <w:rFonts w:ascii="仿宋" w:eastAsia="仿宋" w:hint="eastAsia"/>
          <w:sz w:val="32"/>
          <w:szCs w:val="32"/>
        </w:rPr>
        <w:t>市保障性住房管理中心根据区住</w:t>
      </w:r>
      <w:r>
        <w:rPr>
          <w:rFonts w:ascii="仿宋" w:eastAsia="仿宋" w:hint="eastAsia"/>
          <w:sz w:val="32"/>
          <w:szCs w:val="32"/>
        </w:rPr>
        <w:lastRenderedPageBreak/>
        <w:t>房保障部门报送的复核信息，在5个工作日内向市不动产登记中心发《协助调查函》。市不动产登记中心在10个工作日内完成复核家庭的</w:t>
      </w:r>
      <w:r>
        <w:rPr>
          <w:rFonts w:ascii="仿宋_GB2312" w:eastAsia="仿宋_GB2312" w:hint="eastAsia"/>
          <w:sz w:val="32"/>
          <w:szCs w:val="32"/>
        </w:rPr>
        <w:t>房产登记</w:t>
      </w:r>
      <w:r>
        <w:rPr>
          <w:rFonts w:ascii="仿宋" w:eastAsia="仿宋" w:hint="eastAsia"/>
          <w:sz w:val="32"/>
          <w:szCs w:val="32"/>
        </w:rPr>
        <w:t>信息核查并反馈核查结果。市保障性住房管理中心在5个工作日内向区住房保障部门反馈市不动产登记中心核查的</w:t>
      </w:r>
      <w:r>
        <w:rPr>
          <w:rFonts w:ascii="仿宋_GB2312" w:eastAsia="仿宋_GB2312" w:hint="eastAsia"/>
          <w:sz w:val="32"/>
          <w:szCs w:val="32"/>
        </w:rPr>
        <w:t>房产登记</w:t>
      </w:r>
      <w:r>
        <w:rPr>
          <w:rFonts w:ascii="仿宋" w:eastAsia="仿宋" w:hint="eastAsia"/>
          <w:sz w:val="32"/>
          <w:szCs w:val="32"/>
        </w:rPr>
        <w:t>信息结果。</w:t>
      </w:r>
    </w:p>
    <w:p w:rsidR="00D9378E" w:rsidRDefault="00D9378E" w:rsidP="00D9378E">
      <w:pPr>
        <w:spacing w:line="580" w:lineRule="exact"/>
        <w:ind w:firstLineChars="200" w:firstLine="643"/>
        <w:rPr>
          <w:rFonts w:ascii="仿宋" w:eastAsia="仿宋"/>
          <w:sz w:val="32"/>
          <w:szCs w:val="32"/>
        </w:rPr>
      </w:pPr>
      <w:r>
        <w:rPr>
          <w:rFonts w:ascii="仿宋" w:eastAsia="仿宋" w:hint="eastAsia"/>
          <w:b/>
          <w:bCs/>
          <w:sz w:val="32"/>
          <w:szCs w:val="32"/>
        </w:rPr>
        <w:t>（三）低收入家庭认定。</w:t>
      </w:r>
      <w:r>
        <w:rPr>
          <w:rFonts w:ascii="仿宋" w:eastAsia="仿宋" w:hint="eastAsia"/>
          <w:sz w:val="32"/>
          <w:szCs w:val="32"/>
        </w:rPr>
        <w:t>区民政部门按照《秦皇岛市城市低收入家庭认定办法》对区住房保障部门转交的符合住房状况规定条件的复核家庭进行低收入家庭认定，认定结果反馈给区住房保障部门。</w:t>
      </w:r>
    </w:p>
    <w:p w:rsidR="00D9378E" w:rsidRDefault="00D9378E" w:rsidP="00D9378E">
      <w:pPr>
        <w:spacing w:line="580" w:lineRule="exact"/>
        <w:ind w:firstLineChars="200" w:firstLine="643"/>
        <w:rPr>
          <w:rFonts w:ascii="仿宋" w:eastAsia="仿宋"/>
          <w:sz w:val="32"/>
          <w:szCs w:val="32"/>
        </w:rPr>
      </w:pPr>
      <w:r>
        <w:rPr>
          <w:rFonts w:ascii="仿宋" w:eastAsia="仿宋" w:hint="eastAsia"/>
          <w:b/>
          <w:bCs/>
          <w:sz w:val="32"/>
          <w:szCs w:val="32"/>
        </w:rPr>
        <w:t>（四）确定复核结果。</w:t>
      </w:r>
      <w:r>
        <w:rPr>
          <w:rFonts w:ascii="仿宋" w:eastAsia="仿宋" w:hint="eastAsia"/>
          <w:sz w:val="32"/>
          <w:szCs w:val="32"/>
        </w:rPr>
        <w:t>区住房保障部门根据区民政部门低收入家庭认定结果，在5个工作日内完成复核家庭的审核，对不符合住房保障条件的报市保障性住房管理中心进行公示。</w:t>
      </w:r>
    </w:p>
    <w:p w:rsidR="00D9378E" w:rsidRDefault="00D9378E" w:rsidP="00D9378E">
      <w:pPr>
        <w:spacing w:line="580" w:lineRule="exact"/>
        <w:ind w:firstLineChars="200" w:firstLine="643"/>
        <w:rPr>
          <w:rFonts w:ascii="仿宋" w:eastAsia="仿宋"/>
          <w:sz w:val="32"/>
          <w:szCs w:val="32"/>
        </w:rPr>
      </w:pPr>
      <w:r>
        <w:rPr>
          <w:rFonts w:ascii="仿宋" w:eastAsia="仿宋" w:hint="eastAsia"/>
          <w:b/>
          <w:bCs/>
          <w:sz w:val="32"/>
          <w:szCs w:val="32"/>
        </w:rPr>
        <w:t>（五）公示。</w:t>
      </w:r>
      <w:r>
        <w:rPr>
          <w:rFonts w:ascii="仿宋" w:eastAsia="仿宋" w:hint="eastAsia"/>
          <w:sz w:val="32"/>
          <w:szCs w:val="32"/>
        </w:rPr>
        <w:t>市保障性住房管理中心对区住房保障部门上报的复核结果在秦皇岛市住房和城乡建设局政务网进行为期10天的公示。公示期满，对公示无异议或者虽有异议但经核实不成立的，取消住房保障资格。</w:t>
      </w:r>
    </w:p>
    <w:p w:rsidR="00D9378E" w:rsidRDefault="00D9378E" w:rsidP="00D9378E">
      <w:pPr>
        <w:pStyle w:val="p0"/>
        <w:spacing w:line="580" w:lineRule="exact"/>
        <w:jc w:val="center"/>
        <w:rPr>
          <w:rFonts w:ascii="黑体" w:eastAsia="黑体"/>
          <w:kern w:val="2"/>
          <w:sz w:val="32"/>
          <w:szCs w:val="32"/>
        </w:rPr>
      </w:pPr>
      <w:r>
        <w:rPr>
          <w:rFonts w:ascii="黑体" w:eastAsia="黑体" w:hint="eastAsia"/>
          <w:kern w:val="2"/>
          <w:sz w:val="32"/>
          <w:szCs w:val="32"/>
        </w:rPr>
        <w:t>第四章　工作制度</w:t>
      </w:r>
    </w:p>
    <w:p w:rsidR="00D9378E" w:rsidRDefault="00D9378E" w:rsidP="00D9378E">
      <w:pPr>
        <w:spacing w:line="580" w:lineRule="exact"/>
        <w:ind w:firstLine="645"/>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建立例会制度。住房保障部门要定期组织召开联审联查会议，每年应不少于1次。</w:t>
      </w:r>
    </w:p>
    <w:p w:rsidR="00D9378E" w:rsidRDefault="00D9378E" w:rsidP="00D9378E">
      <w:pPr>
        <w:spacing w:line="580" w:lineRule="exact"/>
        <w:ind w:firstLine="645"/>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建立依法联查、登记存档、隐私保护等制度。实现联审联查内容、方式依法有据，核查记录、资料存档可查，个人信息、隐私得到保护。</w:t>
      </w:r>
    </w:p>
    <w:p w:rsidR="00D9378E" w:rsidRDefault="00D9378E" w:rsidP="00D9378E">
      <w:pPr>
        <w:spacing w:line="580" w:lineRule="exact"/>
        <w:ind w:firstLine="645"/>
        <w:rPr>
          <w:rFonts w:ascii="仿宋_GB2312" w:eastAsia="仿宋_GB2312"/>
          <w:sz w:val="32"/>
          <w:szCs w:val="32"/>
        </w:rPr>
      </w:pPr>
      <w:r>
        <w:rPr>
          <w:rFonts w:ascii="仿宋_GB2312" w:eastAsia="仿宋_GB2312" w:hint="eastAsia"/>
          <w:b/>
          <w:sz w:val="32"/>
          <w:szCs w:val="32"/>
        </w:rPr>
        <w:lastRenderedPageBreak/>
        <w:t>第十条</w:t>
      </w:r>
      <w:r>
        <w:rPr>
          <w:rFonts w:ascii="仿宋_GB2312" w:eastAsia="仿宋_GB2312" w:hint="eastAsia"/>
          <w:sz w:val="32"/>
          <w:szCs w:val="32"/>
        </w:rPr>
        <w:t xml:space="preserve">　规范联审联查时间。根据申请家庭户数分批次进行，一般每月集中安排不少于一次。</w:t>
      </w:r>
    </w:p>
    <w:p w:rsidR="00D9378E" w:rsidRDefault="00D9378E" w:rsidP="00D9378E">
      <w:pPr>
        <w:pStyle w:val="p0"/>
        <w:spacing w:line="580" w:lineRule="exact"/>
        <w:jc w:val="center"/>
        <w:rPr>
          <w:rFonts w:ascii="黑体" w:eastAsia="黑体"/>
          <w:kern w:val="2"/>
          <w:sz w:val="32"/>
          <w:szCs w:val="32"/>
        </w:rPr>
      </w:pPr>
      <w:r>
        <w:rPr>
          <w:rFonts w:ascii="黑体" w:eastAsia="黑体" w:hint="eastAsia"/>
          <w:kern w:val="2"/>
          <w:sz w:val="32"/>
          <w:szCs w:val="32"/>
        </w:rPr>
        <w:t>第五章　监督机制</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相关部门和单位要认真履行职责，加强对保障性住房申请家庭和有关工作人员的监督管理，自觉接受纪检监察部门的监督检查，对骗保和违法违规行为要依据相关规定进行处理，确保保障性住房申请家庭联审联查工作过程中的公正性。</w:t>
      </w:r>
    </w:p>
    <w:p w:rsidR="00D9378E" w:rsidRDefault="00D9378E" w:rsidP="00D9378E">
      <w:pPr>
        <w:pStyle w:val="p0"/>
        <w:spacing w:line="580" w:lineRule="exact"/>
        <w:jc w:val="center"/>
        <w:rPr>
          <w:rFonts w:ascii="黑体" w:eastAsia="黑体"/>
          <w:kern w:val="2"/>
          <w:sz w:val="32"/>
          <w:szCs w:val="32"/>
        </w:rPr>
      </w:pPr>
      <w:r>
        <w:rPr>
          <w:rFonts w:ascii="黑体" w:eastAsia="黑体" w:hint="eastAsia"/>
          <w:kern w:val="2"/>
          <w:sz w:val="32"/>
          <w:szCs w:val="32"/>
        </w:rPr>
        <w:t>第六章　附　则</w:t>
      </w:r>
    </w:p>
    <w:p w:rsidR="00D9378E" w:rsidRDefault="00D9378E" w:rsidP="00D9378E">
      <w:pPr>
        <w:spacing w:line="58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各县、抚宁区、秦皇岛经济技术开发区、北戴河新区保障性住房申请家庭的联审联查工作可参照本办法执行。</w:t>
      </w:r>
    </w:p>
    <w:p w:rsidR="00D9378E" w:rsidRDefault="00D9378E" w:rsidP="00D9378E">
      <w:pPr>
        <w:spacing w:line="580" w:lineRule="exact"/>
        <w:ind w:firstLineChars="200" w:firstLine="643"/>
        <w:rPr>
          <w:rFonts w:ascii="仿宋_GB2312" w:eastAsia="仿宋_GB2312"/>
          <w:color w:val="00B050"/>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本办法自印发之日起实行，使用期五年。</w:t>
      </w:r>
    </w:p>
    <w:p w:rsidR="00AC50AA" w:rsidRPr="00D9378E" w:rsidRDefault="00AC50AA" w:rsidP="00AC50AA">
      <w:pPr>
        <w:spacing w:line="560" w:lineRule="exact"/>
        <w:rPr>
          <w:rFonts w:ascii="仿宋_GB2312" w:eastAsia="仿宋_GB2312"/>
          <w:sz w:val="32"/>
          <w:szCs w:val="32"/>
        </w:rPr>
      </w:pPr>
    </w:p>
    <w:p w:rsidR="00AC50AA" w:rsidRDefault="00AC50AA" w:rsidP="00AC50AA">
      <w:pPr>
        <w:spacing w:line="560" w:lineRule="exact"/>
        <w:rPr>
          <w:rFonts w:ascii="仿宋_GB2312" w:hAnsi="仿宋" w:cs="方正仿宋简体"/>
          <w:szCs w:val="32"/>
        </w:rPr>
      </w:pPr>
    </w:p>
    <w:p w:rsidR="00AC50AA" w:rsidRPr="00701AAA" w:rsidRDefault="00AC50AA" w:rsidP="00AC50AA">
      <w:pPr>
        <w:spacing w:line="560" w:lineRule="exact"/>
        <w:rPr>
          <w:rFonts w:ascii="仿宋_GB2312" w:hAnsi="仿宋" w:cs="方正仿宋简体"/>
          <w:szCs w:val="32"/>
        </w:rPr>
      </w:pPr>
    </w:p>
    <w:p w:rsidR="00E504FF" w:rsidRPr="00E504FF" w:rsidRDefault="00E504FF" w:rsidP="00E504FF">
      <w:pPr>
        <w:spacing w:line="580" w:lineRule="exact"/>
        <w:rPr>
          <w:rFonts w:ascii="仿宋_GB2312" w:eastAsia="仿宋_GB2312" w:hAnsi="仿宋"/>
          <w:sz w:val="32"/>
          <w:szCs w:val="32"/>
        </w:rPr>
      </w:pPr>
      <w:r w:rsidRPr="00E504FF">
        <w:rPr>
          <w:rFonts w:ascii="仿宋_GB2312" w:eastAsia="仿宋_GB2312" w:hAnsi="仿宋" w:hint="eastAsia"/>
          <w:sz w:val="32"/>
          <w:szCs w:val="32"/>
        </w:rPr>
        <w:t xml:space="preserve"> </w:t>
      </w:r>
    </w:p>
    <w:p w:rsidR="00E504FF" w:rsidRPr="00E504FF" w:rsidRDefault="00E504FF" w:rsidP="00E504FF">
      <w:pPr>
        <w:spacing w:line="580" w:lineRule="exact"/>
        <w:ind w:firstLineChars="1650" w:firstLine="5280"/>
        <w:rPr>
          <w:rFonts w:ascii="仿宋_GB2312" w:eastAsia="仿宋_GB2312" w:hAnsi="仿宋"/>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E504FF" w:rsidRDefault="00E504FF" w:rsidP="00E504FF">
      <w:pPr>
        <w:pStyle w:val="a7"/>
        <w:spacing w:line="408" w:lineRule="atLeast"/>
        <w:rPr>
          <w:rFonts w:ascii="黑体" w:eastAsia="黑体" w:hAnsi="黑体" w:cs="Verdana"/>
          <w:bCs/>
          <w:color w:val="000000"/>
          <w:sz w:val="32"/>
          <w:szCs w:val="32"/>
        </w:rPr>
      </w:pPr>
    </w:p>
    <w:p w:rsidR="001B1115" w:rsidRPr="00E504FF" w:rsidRDefault="00BE36C9" w:rsidP="00E504FF">
      <w:r w:rsidRPr="00BE36C9">
        <w:rPr>
          <w:rFonts w:ascii="仿宋_GB2312" w:eastAsia="仿宋_GB2312" w:hAnsi="宋体" w:cs="宋体"/>
          <w:sz w:val="32"/>
          <w:szCs w:val="32"/>
        </w:rPr>
        <w:pict>
          <v:shape id="文本框 10" o:spid="_x0000_s1093" type="#_x0000_t202" style="position:absolute;left:0;text-align:left;margin-left:243pt;margin-top:742.8pt;width:195.15pt;height:28.35pt;z-index:251659776;mso-position-vertical-relative:page" filled="f" stroked="f">
            <v:textbox style="mso-next-textbox:#文本框 10" inset="0,0,0,0">
              <w:txbxContent>
                <w:p w:rsidR="001B1115" w:rsidRPr="00D756F4" w:rsidRDefault="001B1115">
                  <w:pPr>
                    <w:wordWrap w:val="0"/>
                    <w:ind w:right="320"/>
                    <w:jc w:val="right"/>
                    <w:rPr>
                      <w:rFonts w:ascii="仿宋_GB2312" w:eastAsia="仿宋_GB2312"/>
                      <w:sz w:val="28"/>
                      <w:szCs w:val="28"/>
                    </w:rPr>
                  </w:pPr>
                  <w:r w:rsidRPr="00D756F4">
                    <w:rPr>
                      <w:rFonts w:ascii="仿宋_GB2312" w:eastAsia="仿宋_GB2312" w:hint="eastAsia"/>
                      <w:sz w:val="28"/>
                      <w:szCs w:val="28"/>
                    </w:rPr>
                    <w:t>2019年</w:t>
                  </w:r>
                  <w:r w:rsidR="003B6204">
                    <w:rPr>
                      <w:rFonts w:ascii="仿宋_GB2312" w:eastAsia="仿宋_GB2312" w:hint="eastAsia"/>
                      <w:sz w:val="28"/>
                      <w:szCs w:val="28"/>
                    </w:rPr>
                    <w:t>9</w:t>
                  </w:r>
                  <w:r w:rsidRPr="00D756F4">
                    <w:rPr>
                      <w:rFonts w:ascii="仿宋_GB2312" w:eastAsia="仿宋_GB2312" w:hint="eastAsia"/>
                      <w:sz w:val="28"/>
                      <w:szCs w:val="28"/>
                    </w:rPr>
                    <w:t>月</w:t>
                  </w:r>
                  <w:r w:rsidR="003B6204">
                    <w:rPr>
                      <w:rFonts w:ascii="仿宋_GB2312" w:eastAsia="仿宋_GB2312" w:hint="eastAsia"/>
                      <w:sz w:val="28"/>
                      <w:szCs w:val="28"/>
                    </w:rPr>
                    <w:t>1</w:t>
                  </w:r>
                  <w:r w:rsidR="00D9378E">
                    <w:rPr>
                      <w:rFonts w:ascii="仿宋_GB2312" w:eastAsia="仿宋_GB2312" w:hint="eastAsia"/>
                      <w:sz w:val="28"/>
                      <w:szCs w:val="28"/>
                    </w:rPr>
                    <w:t>6</w:t>
                  </w:r>
                  <w:r w:rsidRPr="00D756F4">
                    <w:rPr>
                      <w:rFonts w:ascii="仿宋_GB2312" w:eastAsia="仿宋_GB2312" w:hint="eastAsia"/>
                      <w:sz w:val="28"/>
                      <w:szCs w:val="28"/>
                    </w:rPr>
                    <w:t>日印发</w:t>
                  </w:r>
                </w:p>
              </w:txbxContent>
            </v:textbox>
            <w10:wrap type="topAndBottom" anchory="page"/>
          </v:shape>
        </w:pict>
      </w:r>
      <w:r w:rsidRPr="00BE36C9">
        <w:rPr>
          <w:rFonts w:ascii="仿宋_GB2312" w:eastAsia="仿宋_GB2312" w:hAnsi="宋体" w:cs="宋体"/>
          <w:sz w:val="32"/>
          <w:szCs w:val="32"/>
        </w:rPr>
        <w:pict>
          <v:shape id="文本框 9" o:spid="_x0000_s1092" type="#_x0000_t202" style="position:absolute;left:0;text-align:left;margin-left:0;margin-top:742.8pt;width:250.9pt;height:28.35pt;z-index:251658752;mso-position-vertical-relative:page" filled="f" stroked="f">
            <v:textbox style="mso-next-textbox:#文本框 9" inset="0,0,0,0">
              <w:txbxContent>
                <w:p w:rsidR="001B1115" w:rsidRDefault="001B1115">
                  <w:pPr>
                    <w:spacing w:line="480" w:lineRule="exact"/>
                    <w:ind w:firstLineChars="100" w:firstLine="280"/>
                    <w:rPr>
                      <w:rFonts w:ascii="仿宋_GB2312" w:eastAsia="仿宋_GB2312" w:hAnsi="仿宋"/>
                      <w:sz w:val="28"/>
                      <w:szCs w:val="28"/>
                    </w:rPr>
                  </w:pPr>
                  <w:r>
                    <w:rPr>
                      <w:rFonts w:ascii="仿宋_GB2312" w:eastAsia="仿宋_GB2312" w:hAnsi="仿宋" w:hint="eastAsia"/>
                      <w:sz w:val="28"/>
                      <w:szCs w:val="28"/>
                    </w:rPr>
                    <w:t>秦皇岛市住房和城乡建设局办公室</w:t>
                  </w:r>
                </w:p>
                <w:p w:rsidR="001B1115" w:rsidRDefault="001B1115">
                  <w:pPr>
                    <w:rPr>
                      <w:szCs w:val="32"/>
                    </w:rPr>
                  </w:pPr>
                </w:p>
              </w:txbxContent>
            </v:textbox>
            <w10:wrap type="topAndBottom" anchory="page"/>
          </v:shape>
        </w:pict>
      </w:r>
      <w:r w:rsidRPr="00BE36C9">
        <w:rPr>
          <w:rFonts w:ascii="仿宋_GB2312" w:eastAsia="仿宋_GB2312" w:hAnsi="宋体" w:cs="宋体"/>
          <w:sz w:val="32"/>
          <w:szCs w:val="32"/>
        </w:rPr>
        <w:pict>
          <v:line id="直线 15" o:spid="_x0000_s1090" style="position:absolute;left:0;text-align:left;z-index:251656704;mso-position-horizontal-relative:margin;mso-position-vertical-relative:page" from="0,742.8pt" to="439.35pt,742.8pt">
            <w10:wrap type="topAndBottom" anchorx="margin" anchory="page"/>
          </v:line>
        </w:pict>
      </w:r>
      <w:r w:rsidRPr="00BE36C9">
        <w:rPr>
          <w:rFonts w:ascii="仿宋_GB2312" w:eastAsia="仿宋_GB2312" w:hAnsi="宋体" w:cs="宋体"/>
          <w:sz w:val="32"/>
          <w:szCs w:val="32"/>
        </w:rPr>
        <w:pict>
          <v:line id="_x0000_s1091" style="position:absolute;left:0;text-align:left;z-index:251657728;mso-position-horizontal-relative:margin;mso-position-vertical-relative:page" from="0,774pt" to="439.35pt,774pt">
            <w10:wrap type="topAndBottom" anchorx="margin" anchory="page"/>
          </v:line>
        </w:pict>
      </w:r>
    </w:p>
    <w:sectPr w:rsidR="001B1115" w:rsidRPr="00E504FF" w:rsidSect="006F5802">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871" w:left="1588"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BF" w:rsidRDefault="008B65BF">
      <w:r>
        <w:separator/>
      </w:r>
    </w:p>
  </w:endnote>
  <w:endnote w:type="continuationSeparator" w:id="1">
    <w:p w:rsidR="008B65BF" w:rsidRDefault="008B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黑体"/>
    <w:panose1 w:val="00000000000000000000"/>
    <w:charset w:val="86"/>
    <w:family w:val="auto"/>
    <w:notTrueType/>
    <w:pitch w:val="default"/>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15" w:rsidRPr="00DB25A3" w:rsidRDefault="00BE36C9" w:rsidP="00AF2B4A">
    <w:pPr>
      <w:pStyle w:val="a6"/>
      <w:framePr w:wrap="around" w:vAnchor="text" w:hAnchor="page" w:x="1914" w:y="18"/>
      <w:rPr>
        <w:rStyle w:val="a4"/>
        <w:rFonts w:asciiTheme="minorEastAsia" w:eastAsiaTheme="minorEastAsia" w:hAnsiTheme="minorEastAsia"/>
        <w:sz w:val="28"/>
        <w:szCs w:val="28"/>
      </w:rPr>
    </w:pPr>
    <w:r w:rsidRPr="00DB25A3">
      <w:rPr>
        <w:rFonts w:asciiTheme="minorEastAsia" w:eastAsiaTheme="minorEastAsia" w:hAnsiTheme="minorEastAsia"/>
        <w:sz w:val="28"/>
        <w:szCs w:val="28"/>
      </w:rPr>
      <w:fldChar w:fldCharType="begin"/>
    </w:r>
    <w:r w:rsidR="001B1115" w:rsidRPr="00DB25A3">
      <w:rPr>
        <w:rStyle w:val="a4"/>
        <w:rFonts w:asciiTheme="minorEastAsia" w:eastAsiaTheme="minorEastAsia" w:hAnsiTheme="minorEastAsia"/>
        <w:sz w:val="28"/>
        <w:szCs w:val="28"/>
      </w:rPr>
      <w:instrText xml:space="preserve">PAGE  </w:instrText>
    </w:r>
    <w:r w:rsidR="006F5802" w:rsidRPr="00DB25A3">
      <w:rPr>
        <w:rFonts w:asciiTheme="minorEastAsia" w:eastAsiaTheme="minorEastAsia" w:hAnsiTheme="minorEastAsia"/>
        <w:sz w:val="28"/>
        <w:szCs w:val="28"/>
      </w:rPr>
      <w:fldChar w:fldCharType="separate"/>
    </w:r>
    <w:r w:rsidR="003242CD">
      <w:rPr>
        <w:rStyle w:val="a4"/>
        <w:rFonts w:asciiTheme="minorEastAsia" w:eastAsiaTheme="minorEastAsia" w:hAnsiTheme="minorEastAsia"/>
        <w:noProof/>
        <w:sz w:val="28"/>
        <w:szCs w:val="28"/>
      </w:rPr>
      <w:t>- 8 -</w:t>
    </w:r>
    <w:r w:rsidRPr="00DB25A3">
      <w:rPr>
        <w:rFonts w:asciiTheme="minorEastAsia" w:eastAsiaTheme="minorEastAsia" w:hAnsiTheme="minorEastAsia"/>
        <w:sz w:val="28"/>
        <w:szCs w:val="28"/>
      </w:rPr>
      <w:fldChar w:fldCharType="end"/>
    </w:r>
  </w:p>
  <w:p w:rsidR="001B1115" w:rsidRDefault="001B111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15" w:rsidRPr="006F5802" w:rsidRDefault="00BE36C9" w:rsidP="003242CD">
    <w:pPr>
      <w:pStyle w:val="a6"/>
      <w:framePr w:wrap="around" w:vAnchor="text" w:hAnchor="page" w:x="9425" w:y="-236"/>
      <w:rPr>
        <w:rStyle w:val="a4"/>
        <w:rFonts w:asciiTheme="minorEastAsia" w:eastAsiaTheme="minorEastAsia" w:hAnsiTheme="minorEastAsia"/>
        <w:sz w:val="28"/>
        <w:szCs w:val="28"/>
      </w:rPr>
    </w:pPr>
    <w:r w:rsidRPr="006F5802">
      <w:rPr>
        <w:rFonts w:asciiTheme="minorEastAsia" w:eastAsiaTheme="minorEastAsia" w:hAnsiTheme="minorEastAsia"/>
        <w:sz w:val="28"/>
        <w:szCs w:val="28"/>
      </w:rPr>
      <w:fldChar w:fldCharType="begin"/>
    </w:r>
    <w:r w:rsidR="001B1115" w:rsidRPr="006F5802">
      <w:rPr>
        <w:rStyle w:val="a4"/>
        <w:rFonts w:asciiTheme="minorEastAsia" w:eastAsiaTheme="minorEastAsia" w:hAnsiTheme="minorEastAsia"/>
        <w:sz w:val="28"/>
        <w:szCs w:val="28"/>
      </w:rPr>
      <w:instrText xml:space="preserve">PAGE  </w:instrText>
    </w:r>
    <w:r w:rsidRPr="006F5802">
      <w:rPr>
        <w:rFonts w:asciiTheme="minorEastAsia" w:eastAsiaTheme="minorEastAsia" w:hAnsiTheme="minorEastAsia"/>
        <w:sz w:val="28"/>
        <w:szCs w:val="28"/>
      </w:rPr>
      <w:fldChar w:fldCharType="separate"/>
    </w:r>
    <w:r w:rsidR="003242CD">
      <w:rPr>
        <w:rStyle w:val="a4"/>
        <w:rFonts w:asciiTheme="minorEastAsia" w:eastAsiaTheme="minorEastAsia" w:hAnsiTheme="minorEastAsia"/>
        <w:noProof/>
        <w:sz w:val="28"/>
        <w:szCs w:val="28"/>
      </w:rPr>
      <w:t>- 3 -</w:t>
    </w:r>
    <w:r w:rsidRPr="006F5802">
      <w:rPr>
        <w:rFonts w:asciiTheme="minorEastAsia" w:eastAsiaTheme="minorEastAsia" w:hAnsiTheme="minorEastAsia"/>
        <w:sz w:val="28"/>
        <w:szCs w:val="28"/>
      </w:rPr>
      <w:fldChar w:fldCharType="end"/>
    </w:r>
  </w:p>
  <w:p w:rsidR="001B1115" w:rsidRDefault="001B1115">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2" w:rsidRDefault="006F58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BF" w:rsidRDefault="008B65BF">
      <w:r>
        <w:separator/>
      </w:r>
    </w:p>
  </w:footnote>
  <w:footnote w:type="continuationSeparator" w:id="1">
    <w:p w:rsidR="008B65BF" w:rsidRDefault="008B6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2" w:rsidRDefault="006F580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2" w:rsidRDefault="006F580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2" w:rsidRDefault="006F58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7439"/>
    <w:multiLevelType w:val="hybridMultilevel"/>
    <w:tmpl w:val="471080D4"/>
    <w:lvl w:ilvl="0" w:tplc="076AEAA4">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402352AC"/>
    <w:multiLevelType w:val="multilevel"/>
    <w:tmpl w:val="402352AC"/>
    <w:lvl w:ilvl="0">
      <w:start w:val="3"/>
      <w:numFmt w:val="japaneseCounting"/>
      <w:lvlText w:val="%1、"/>
      <w:lvlJc w:val="left"/>
      <w:pPr>
        <w:ind w:left="1429" w:hanging="720"/>
      </w:pPr>
      <w:rPr>
        <w:rFonts w:ascii="宋体" w:eastAsia="宋体" w:hAnsi="宋体" w:hint="default"/>
        <w:b/>
        <w:color w:val="auto"/>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47805667"/>
    <w:multiLevelType w:val="singleLevel"/>
    <w:tmpl w:val="47805667"/>
    <w:lvl w:ilvl="0">
      <w:start w:val="1"/>
      <w:numFmt w:val="chineseCounting"/>
      <w:suff w:val="nothing"/>
      <w:lvlText w:val="（%1）"/>
      <w:lvlJc w:val="left"/>
      <w:rPr>
        <w:rFonts w:hint="eastAsia"/>
      </w:rPr>
    </w:lvl>
  </w:abstractNum>
  <w:abstractNum w:abstractNumId="3">
    <w:nsid w:val="593A68C5"/>
    <w:multiLevelType w:val="singleLevel"/>
    <w:tmpl w:val="593A68C5"/>
    <w:lvl w:ilvl="0">
      <w:start w:val="1"/>
      <w:numFmt w:val="chineseCounting"/>
      <w:suff w:val="nothing"/>
      <w:lvlText w:val="%1、"/>
      <w:lvlJc w:val="left"/>
      <w:pPr>
        <w:ind w:firstLine="420"/>
      </w:pPr>
      <w:rPr>
        <w:rFonts w:cs="Times New Roman" w:hint="eastAsia"/>
      </w:rPr>
    </w:lvl>
  </w:abstractNum>
  <w:abstractNum w:abstractNumId="4">
    <w:nsid w:val="593A68FC"/>
    <w:multiLevelType w:val="singleLevel"/>
    <w:tmpl w:val="593A68FC"/>
    <w:lvl w:ilvl="0">
      <w:start w:val="1"/>
      <w:numFmt w:val="chineseCounting"/>
      <w:suff w:val="nothing"/>
      <w:lvlText w:val="（%1）"/>
      <w:lvlJc w:val="left"/>
      <w:pPr>
        <w:ind w:firstLine="420"/>
      </w:pPr>
      <w:rPr>
        <w:rFonts w:cs="Times New Roman" w:hint="eastAsia"/>
      </w:rPr>
    </w:lvl>
  </w:abstractNum>
  <w:abstractNum w:abstractNumId="5">
    <w:nsid w:val="59B654A0"/>
    <w:multiLevelType w:val="hybridMultilevel"/>
    <w:tmpl w:val="6428DCC4"/>
    <w:lvl w:ilvl="0" w:tplc="4A8A02D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71622209"/>
    <w:multiLevelType w:val="singleLevel"/>
    <w:tmpl w:val="71622209"/>
    <w:lvl w:ilvl="0">
      <w:start w:val="1"/>
      <w:numFmt w:val="decimal"/>
      <w:lvlText w:val="%1."/>
      <w:lvlJc w:val="left"/>
      <w:pPr>
        <w:ind w:left="420" w:hanging="420"/>
      </w:pPr>
      <w:rPr>
        <w:rFonts w:cs="Times New Roman"/>
      </w:rPr>
    </w:lvl>
  </w:abstractNum>
  <w:abstractNum w:abstractNumId="7">
    <w:nsid w:val="78327990"/>
    <w:multiLevelType w:val="multilevel"/>
    <w:tmpl w:val="78327990"/>
    <w:lvl w:ilvl="0">
      <w:start w:val="2"/>
      <w:numFmt w:val="japaneseCounting"/>
      <w:lvlText w:val="第%1章"/>
      <w:lvlJc w:val="left"/>
      <w:pPr>
        <w:tabs>
          <w:tab w:val="left" w:pos="1935"/>
        </w:tabs>
        <w:ind w:left="1935" w:hanging="1290"/>
      </w:pPr>
      <w:rPr>
        <w:rFonts w:cs="Times New Roman" w:hint="default"/>
      </w:rPr>
    </w:lvl>
    <w:lvl w:ilvl="1">
      <w:start w:val="1"/>
      <w:numFmt w:val="lowerLetter"/>
      <w:lvlText w:val="%2)"/>
      <w:lvlJc w:val="left"/>
      <w:pPr>
        <w:tabs>
          <w:tab w:val="left" w:pos="1485"/>
        </w:tabs>
        <w:ind w:left="1485" w:hanging="420"/>
      </w:pPr>
      <w:rPr>
        <w:rFonts w:cs="Times New Roman"/>
      </w:rPr>
    </w:lvl>
    <w:lvl w:ilvl="2">
      <w:start w:val="1"/>
      <w:numFmt w:val="lowerRoman"/>
      <w:lvlText w:val="%3."/>
      <w:lvlJc w:val="right"/>
      <w:pPr>
        <w:tabs>
          <w:tab w:val="left" w:pos="1905"/>
        </w:tabs>
        <w:ind w:left="1905" w:hanging="420"/>
      </w:pPr>
      <w:rPr>
        <w:rFonts w:cs="Times New Roman"/>
      </w:rPr>
    </w:lvl>
    <w:lvl w:ilvl="3">
      <w:start w:val="1"/>
      <w:numFmt w:val="decimal"/>
      <w:lvlText w:val="%4."/>
      <w:lvlJc w:val="left"/>
      <w:pPr>
        <w:tabs>
          <w:tab w:val="left" w:pos="2325"/>
        </w:tabs>
        <w:ind w:left="2325" w:hanging="420"/>
      </w:pPr>
      <w:rPr>
        <w:rFonts w:cs="Times New Roman"/>
      </w:rPr>
    </w:lvl>
    <w:lvl w:ilvl="4">
      <w:start w:val="1"/>
      <w:numFmt w:val="lowerLetter"/>
      <w:lvlText w:val="%5)"/>
      <w:lvlJc w:val="left"/>
      <w:pPr>
        <w:tabs>
          <w:tab w:val="left" w:pos="2745"/>
        </w:tabs>
        <w:ind w:left="2745" w:hanging="420"/>
      </w:pPr>
      <w:rPr>
        <w:rFonts w:cs="Times New Roman"/>
      </w:rPr>
    </w:lvl>
    <w:lvl w:ilvl="5">
      <w:start w:val="1"/>
      <w:numFmt w:val="lowerRoman"/>
      <w:lvlText w:val="%6."/>
      <w:lvlJc w:val="right"/>
      <w:pPr>
        <w:tabs>
          <w:tab w:val="left" w:pos="3165"/>
        </w:tabs>
        <w:ind w:left="3165" w:hanging="420"/>
      </w:pPr>
      <w:rPr>
        <w:rFonts w:cs="Times New Roman"/>
      </w:rPr>
    </w:lvl>
    <w:lvl w:ilvl="6">
      <w:start w:val="1"/>
      <w:numFmt w:val="decimal"/>
      <w:lvlText w:val="%7."/>
      <w:lvlJc w:val="left"/>
      <w:pPr>
        <w:tabs>
          <w:tab w:val="left" w:pos="3585"/>
        </w:tabs>
        <w:ind w:left="3585" w:hanging="420"/>
      </w:pPr>
      <w:rPr>
        <w:rFonts w:cs="Times New Roman"/>
      </w:rPr>
    </w:lvl>
    <w:lvl w:ilvl="7">
      <w:start w:val="1"/>
      <w:numFmt w:val="lowerLetter"/>
      <w:lvlText w:val="%8)"/>
      <w:lvlJc w:val="left"/>
      <w:pPr>
        <w:tabs>
          <w:tab w:val="left" w:pos="4005"/>
        </w:tabs>
        <w:ind w:left="4005" w:hanging="420"/>
      </w:pPr>
      <w:rPr>
        <w:rFonts w:cs="Times New Roman"/>
      </w:rPr>
    </w:lvl>
    <w:lvl w:ilvl="8">
      <w:start w:val="1"/>
      <w:numFmt w:val="lowerRoman"/>
      <w:lvlText w:val="%9."/>
      <w:lvlJc w:val="right"/>
      <w:pPr>
        <w:tabs>
          <w:tab w:val="left" w:pos="4425"/>
        </w:tabs>
        <w:ind w:left="4425" w:hanging="420"/>
      </w:pPr>
      <w:rPr>
        <w:rFonts w:cs="Times New Roman"/>
      </w:rPr>
    </w:lvl>
  </w:abstractNum>
  <w:abstractNum w:abstractNumId="8">
    <w:nsid w:val="7A8D52C6"/>
    <w:multiLevelType w:val="hybridMultilevel"/>
    <w:tmpl w:val="647456D6"/>
    <w:lvl w:ilvl="0" w:tplc="21FAC50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5"/>
  </w:num>
  <w:num w:numId="2">
    <w:abstractNumId w:val="6"/>
  </w:num>
  <w:num w:numId="3">
    <w:abstractNumId w:val="0"/>
  </w:num>
  <w:num w:numId="4">
    <w:abstractNumId w:val="2"/>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9138">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9E5"/>
    <w:rsid w:val="0000218C"/>
    <w:rsid w:val="0000774A"/>
    <w:rsid w:val="000102C1"/>
    <w:rsid w:val="0001112F"/>
    <w:rsid w:val="000211E8"/>
    <w:rsid w:val="0003254E"/>
    <w:rsid w:val="00046A10"/>
    <w:rsid w:val="00047A47"/>
    <w:rsid w:val="0005235B"/>
    <w:rsid w:val="00054F4F"/>
    <w:rsid w:val="000605AA"/>
    <w:rsid w:val="0006170E"/>
    <w:rsid w:val="00064255"/>
    <w:rsid w:val="00066EEC"/>
    <w:rsid w:val="000778A7"/>
    <w:rsid w:val="00077E33"/>
    <w:rsid w:val="00081329"/>
    <w:rsid w:val="0008526E"/>
    <w:rsid w:val="000873FB"/>
    <w:rsid w:val="000A339C"/>
    <w:rsid w:val="000A4D14"/>
    <w:rsid w:val="000A6D55"/>
    <w:rsid w:val="000A7CD0"/>
    <w:rsid w:val="000A7E03"/>
    <w:rsid w:val="000B4DA6"/>
    <w:rsid w:val="000B5ED1"/>
    <w:rsid w:val="000B648D"/>
    <w:rsid w:val="000C0D7F"/>
    <w:rsid w:val="000C47EE"/>
    <w:rsid w:val="000D3A95"/>
    <w:rsid w:val="000E633B"/>
    <w:rsid w:val="000F17F2"/>
    <w:rsid w:val="000F308D"/>
    <w:rsid w:val="000F6567"/>
    <w:rsid w:val="001049F8"/>
    <w:rsid w:val="00110A9E"/>
    <w:rsid w:val="00115C8B"/>
    <w:rsid w:val="00117356"/>
    <w:rsid w:val="001242CE"/>
    <w:rsid w:val="00125B7B"/>
    <w:rsid w:val="00125F30"/>
    <w:rsid w:val="00130F07"/>
    <w:rsid w:val="00131059"/>
    <w:rsid w:val="00141D08"/>
    <w:rsid w:val="001454B6"/>
    <w:rsid w:val="00151608"/>
    <w:rsid w:val="00151646"/>
    <w:rsid w:val="00152B57"/>
    <w:rsid w:val="001543FD"/>
    <w:rsid w:val="00160560"/>
    <w:rsid w:val="0016362E"/>
    <w:rsid w:val="0016405C"/>
    <w:rsid w:val="00164E3C"/>
    <w:rsid w:val="00165007"/>
    <w:rsid w:val="00165E83"/>
    <w:rsid w:val="00170777"/>
    <w:rsid w:val="001722EA"/>
    <w:rsid w:val="00172742"/>
    <w:rsid w:val="0017467E"/>
    <w:rsid w:val="001752D3"/>
    <w:rsid w:val="00182D2D"/>
    <w:rsid w:val="0019209E"/>
    <w:rsid w:val="001924A8"/>
    <w:rsid w:val="00194915"/>
    <w:rsid w:val="001A03A3"/>
    <w:rsid w:val="001A1B2E"/>
    <w:rsid w:val="001A275C"/>
    <w:rsid w:val="001B1115"/>
    <w:rsid w:val="001B55B8"/>
    <w:rsid w:val="001C0EF2"/>
    <w:rsid w:val="001C4A98"/>
    <w:rsid w:val="001D4CBB"/>
    <w:rsid w:val="001F15BE"/>
    <w:rsid w:val="001F1C1B"/>
    <w:rsid w:val="001F5BDE"/>
    <w:rsid w:val="00201269"/>
    <w:rsid w:val="00202769"/>
    <w:rsid w:val="002069C3"/>
    <w:rsid w:val="00210B14"/>
    <w:rsid w:val="00211CC1"/>
    <w:rsid w:val="0021352B"/>
    <w:rsid w:val="00214BF7"/>
    <w:rsid w:val="00222B3E"/>
    <w:rsid w:val="00226A2C"/>
    <w:rsid w:val="00230335"/>
    <w:rsid w:val="00236188"/>
    <w:rsid w:val="002403A9"/>
    <w:rsid w:val="00242F1D"/>
    <w:rsid w:val="00244316"/>
    <w:rsid w:val="00247D51"/>
    <w:rsid w:val="00250E33"/>
    <w:rsid w:val="002511C7"/>
    <w:rsid w:val="002513AD"/>
    <w:rsid w:val="00251F1A"/>
    <w:rsid w:val="00255EEB"/>
    <w:rsid w:val="00257C4B"/>
    <w:rsid w:val="002608AA"/>
    <w:rsid w:val="00270F0F"/>
    <w:rsid w:val="002745F6"/>
    <w:rsid w:val="00285061"/>
    <w:rsid w:val="002857F8"/>
    <w:rsid w:val="0028762F"/>
    <w:rsid w:val="00292931"/>
    <w:rsid w:val="002A0D54"/>
    <w:rsid w:val="002A0FBF"/>
    <w:rsid w:val="002A2929"/>
    <w:rsid w:val="002A77B2"/>
    <w:rsid w:val="002B0B0F"/>
    <w:rsid w:val="002B5CA6"/>
    <w:rsid w:val="002B6BAC"/>
    <w:rsid w:val="002B701F"/>
    <w:rsid w:val="002C6DBE"/>
    <w:rsid w:val="002C70D6"/>
    <w:rsid w:val="002D1ACA"/>
    <w:rsid w:val="002D246D"/>
    <w:rsid w:val="002D27FD"/>
    <w:rsid w:val="002D2C67"/>
    <w:rsid w:val="002D5D55"/>
    <w:rsid w:val="002D7467"/>
    <w:rsid w:val="002E17D4"/>
    <w:rsid w:val="002E1DB6"/>
    <w:rsid w:val="002E6E41"/>
    <w:rsid w:val="002E7C85"/>
    <w:rsid w:val="002F15AA"/>
    <w:rsid w:val="002F3D57"/>
    <w:rsid w:val="002F53ED"/>
    <w:rsid w:val="002F6780"/>
    <w:rsid w:val="002F6A9E"/>
    <w:rsid w:val="00300FDA"/>
    <w:rsid w:val="003022CC"/>
    <w:rsid w:val="00303331"/>
    <w:rsid w:val="00303FBC"/>
    <w:rsid w:val="00304A32"/>
    <w:rsid w:val="00305A7E"/>
    <w:rsid w:val="0030752C"/>
    <w:rsid w:val="003110FC"/>
    <w:rsid w:val="00315942"/>
    <w:rsid w:val="00315FD6"/>
    <w:rsid w:val="00317380"/>
    <w:rsid w:val="00320BF2"/>
    <w:rsid w:val="003242CD"/>
    <w:rsid w:val="0032507C"/>
    <w:rsid w:val="00330F05"/>
    <w:rsid w:val="00335CD0"/>
    <w:rsid w:val="00346B1E"/>
    <w:rsid w:val="003472C7"/>
    <w:rsid w:val="00352D47"/>
    <w:rsid w:val="00353D3D"/>
    <w:rsid w:val="003556CA"/>
    <w:rsid w:val="0035745E"/>
    <w:rsid w:val="00360DF3"/>
    <w:rsid w:val="003672BB"/>
    <w:rsid w:val="00375F64"/>
    <w:rsid w:val="00383508"/>
    <w:rsid w:val="003842D0"/>
    <w:rsid w:val="00384884"/>
    <w:rsid w:val="0039311E"/>
    <w:rsid w:val="003A1ECE"/>
    <w:rsid w:val="003A3215"/>
    <w:rsid w:val="003A5047"/>
    <w:rsid w:val="003A7FD1"/>
    <w:rsid w:val="003B45D8"/>
    <w:rsid w:val="003B6204"/>
    <w:rsid w:val="003C1BC5"/>
    <w:rsid w:val="003D1FD0"/>
    <w:rsid w:val="003D6325"/>
    <w:rsid w:val="003E0464"/>
    <w:rsid w:val="003E69C1"/>
    <w:rsid w:val="003E759B"/>
    <w:rsid w:val="003F4528"/>
    <w:rsid w:val="003F5A28"/>
    <w:rsid w:val="003F6B68"/>
    <w:rsid w:val="00401E53"/>
    <w:rsid w:val="0040462A"/>
    <w:rsid w:val="004062AD"/>
    <w:rsid w:val="00406B7B"/>
    <w:rsid w:val="0041351A"/>
    <w:rsid w:val="00427ACE"/>
    <w:rsid w:val="0043260A"/>
    <w:rsid w:val="0043671D"/>
    <w:rsid w:val="00441084"/>
    <w:rsid w:val="00442295"/>
    <w:rsid w:val="00442562"/>
    <w:rsid w:val="00443A87"/>
    <w:rsid w:val="00443B97"/>
    <w:rsid w:val="00445826"/>
    <w:rsid w:val="00453EFF"/>
    <w:rsid w:val="00453FD0"/>
    <w:rsid w:val="004579E5"/>
    <w:rsid w:val="0046652A"/>
    <w:rsid w:val="00467182"/>
    <w:rsid w:val="00471485"/>
    <w:rsid w:val="00475AB2"/>
    <w:rsid w:val="00482795"/>
    <w:rsid w:val="004843B8"/>
    <w:rsid w:val="00494895"/>
    <w:rsid w:val="00496CF2"/>
    <w:rsid w:val="00496F85"/>
    <w:rsid w:val="004A17B8"/>
    <w:rsid w:val="004A3041"/>
    <w:rsid w:val="004A4B1B"/>
    <w:rsid w:val="004A7ED6"/>
    <w:rsid w:val="004B31EC"/>
    <w:rsid w:val="004B66F9"/>
    <w:rsid w:val="004B74A8"/>
    <w:rsid w:val="004C0494"/>
    <w:rsid w:val="004C3465"/>
    <w:rsid w:val="004C5670"/>
    <w:rsid w:val="004D43E8"/>
    <w:rsid w:val="004E4FFD"/>
    <w:rsid w:val="004E5865"/>
    <w:rsid w:val="004E6D0F"/>
    <w:rsid w:val="004F78B4"/>
    <w:rsid w:val="00503032"/>
    <w:rsid w:val="0050569F"/>
    <w:rsid w:val="00507C7B"/>
    <w:rsid w:val="00524AF1"/>
    <w:rsid w:val="00525FD5"/>
    <w:rsid w:val="005264F6"/>
    <w:rsid w:val="00526F94"/>
    <w:rsid w:val="0053103B"/>
    <w:rsid w:val="00531F74"/>
    <w:rsid w:val="0053788F"/>
    <w:rsid w:val="00541ACD"/>
    <w:rsid w:val="00546C24"/>
    <w:rsid w:val="00546F53"/>
    <w:rsid w:val="0054763C"/>
    <w:rsid w:val="00547A78"/>
    <w:rsid w:val="00552E3B"/>
    <w:rsid w:val="00557091"/>
    <w:rsid w:val="00566370"/>
    <w:rsid w:val="005710D3"/>
    <w:rsid w:val="00571DBD"/>
    <w:rsid w:val="00573A41"/>
    <w:rsid w:val="0059043D"/>
    <w:rsid w:val="00590C9E"/>
    <w:rsid w:val="005970A1"/>
    <w:rsid w:val="005A4C4C"/>
    <w:rsid w:val="005A54CE"/>
    <w:rsid w:val="005A56C5"/>
    <w:rsid w:val="005A58B0"/>
    <w:rsid w:val="005B090F"/>
    <w:rsid w:val="005B1783"/>
    <w:rsid w:val="005B2032"/>
    <w:rsid w:val="005B3C2E"/>
    <w:rsid w:val="005B4818"/>
    <w:rsid w:val="005C0E5A"/>
    <w:rsid w:val="005C31B4"/>
    <w:rsid w:val="005C6A77"/>
    <w:rsid w:val="005D0CF6"/>
    <w:rsid w:val="005D0E60"/>
    <w:rsid w:val="005D0EE7"/>
    <w:rsid w:val="005D2175"/>
    <w:rsid w:val="005D2E16"/>
    <w:rsid w:val="005E1A56"/>
    <w:rsid w:val="005E618E"/>
    <w:rsid w:val="00604491"/>
    <w:rsid w:val="006047AA"/>
    <w:rsid w:val="006048A0"/>
    <w:rsid w:val="006124C5"/>
    <w:rsid w:val="00620788"/>
    <w:rsid w:val="00620876"/>
    <w:rsid w:val="006266C8"/>
    <w:rsid w:val="006339CE"/>
    <w:rsid w:val="006410D6"/>
    <w:rsid w:val="00641C78"/>
    <w:rsid w:val="006525FA"/>
    <w:rsid w:val="006527D1"/>
    <w:rsid w:val="0065410E"/>
    <w:rsid w:val="0068597B"/>
    <w:rsid w:val="006859BE"/>
    <w:rsid w:val="006900DB"/>
    <w:rsid w:val="00691D56"/>
    <w:rsid w:val="00696050"/>
    <w:rsid w:val="006966E2"/>
    <w:rsid w:val="00697CEA"/>
    <w:rsid w:val="006A2EA0"/>
    <w:rsid w:val="006A3451"/>
    <w:rsid w:val="006A4B21"/>
    <w:rsid w:val="006B182B"/>
    <w:rsid w:val="006B375B"/>
    <w:rsid w:val="006C0438"/>
    <w:rsid w:val="006C197B"/>
    <w:rsid w:val="006C28B5"/>
    <w:rsid w:val="006C605A"/>
    <w:rsid w:val="006C7E38"/>
    <w:rsid w:val="006D37A0"/>
    <w:rsid w:val="006D3CAF"/>
    <w:rsid w:val="006D5A6C"/>
    <w:rsid w:val="006D7C0F"/>
    <w:rsid w:val="006E7DAE"/>
    <w:rsid w:val="006F117A"/>
    <w:rsid w:val="006F1688"/>
    <w:rsid w:val="006F5802"/>
    <w:rsid w:val="006F5BBD"/>
    <w:rsid w:val="006F730A"/>
    <w:rsid w:val="00700B0B"/>
    <w:rsid w:val="00702E33"/>
    <w:rsid w:val="00703D6F"/>
    <w:rsid w:val="0070730B"/>
    <w:rsid w:val="00710DAB"/>
    <w:rsid w:val="007132FF"/>
    <w:rsid w:val="00713602"/>
    <w:rsid w:val="00722757"/>
    <w:rsid w:val="00725B8C"/>
    <w:rsid w:val="007271B2"/>
    <w:rsid w:val="00733743"/>
    <w:rsid w:val="00735C0E"/>
    <w:rsid w:val="00744B22"/>
    <w:rsid w:val="00745252"/>
    <w:rsid w:val="00746619"/>
    <w:rsid w:val="00746FDD"/>
    <w:rsid w:val="00754AB9"/>
    <w:rsid w:val="00755266"/>
    <w:rsid w:val="00761B6C"/>
    <w:rsid w:val="007626D4"/>
    <w:rsid w:val="00763A62"/>
    <w:rsid w:val="007644C4"/>
    <w:rsid w:val="007644CB"/>
    <w:rsid w:val="007703B8"/>
    <w:rsid w:val="007722C9"/>
    <w:rsid w:val="007752D0"/>
    <w:rsid w:val="0078015B"/>
    <w:rsid w:val="00790CE0"/>
    <w:rsid w:val="00794580"/>
    <w:rsid w:val="007A1F26"/>
    <w:rsid w:val="007A5AAB"/>
    <w:rsid w:val="007A71FC"/>
    <w:rsid w:val="007B3E2C"/>
    <w:rsid w:val="007C5C2E"/>
    <w:rsid w:val="007C7313"/>
    <w:rsid w:val="007D215D"/>
    <w:rsid w:val="007D65B2"/>
    <w:rsid w:val="007D7881"/>
    <w:rsid w:val="007E3619"/>
    <w:rsid w:val="007E7509"/>
    <w:rsid w:val="007F11F1"/>
    <w:rsid w:val="007F421F"/>
    <w:rsid w:val="007F6D07"/>
    <w:rsid w:val="00802673"/>
    <w:rsid w:val="00807931"/>
    <w:rsid w:val="00810CD3"/>
    <w:rsid w:val="00813BB6"/>
    <w:rsid w:val="00813EDE"/>
    <w:rsid w:val="00814095"/>
    <w:rsid w:val="00817A2B"/>
    <w:rsid w:val="0082333F"/>
    <w:rsid w:val="008238BC"/>
    <w:rsid w:val="00823B82"/>
    <w:rsid w:val="00825A57"/>
    <w:rsid w:val="00832628"/>
    <w:rsid w:val="00833C02"/>
    <w:rsid w:val="008407B6"/>
    <w:rsid w:val="00843F26"/>
    <w:rsid w:val="00845AA3"/>
    <w:rsid w:val="00846229"/>
    <w:rsid w:val="00846693"/>
    <w:rsid w:val="00847308"/>
    <w:rsid w:val="008548DC"/>
    <w:rsid w:val="00854FE7"/>
    <w:rsid w:val="00860EC4"/>
    <w:rsid w:val="00861AA8"/>
    <w:rsid w:val="00866B81"/>
    <w:rsid w:val="008709A8"/>
    <w:rsid w:val="0087309C"/>
    <w:rsid w:val="0087335A"/>
    <w:rsid w:val="0087508D"/>
    <w:rsid w:val="00875ED9"/>
    <w:rsid w:val="008776A7"/>
    <w:rsid w:val="00885D0E"/>
    <w:rsid w:val="00886E5D"/>
    <w:rsid w:val="00895DC3"/>
    <w:rsid w:val="008963A8"/>
    <w:rsid w:val="00897D6E"/>
    <w:rsid w:val="008A0BDB"/>
    <w:rsid w:val="008A416A"/>
    <w:rsid w:val="008A65DD"/>
    <w:rsid w:val="008B50E5"/>
    <w:rsid w:val="008B5F6C"/>
    <w:rsid w:val="008B65BF"/>
    <w:rsid w:val="008C2104"/>
    <w:rsid w:val="008C417A"/>
    <w:rsid w:val="008E3FA5"/>
    <w:rsid w:val="008E6745"/>
    <w:rsid w:val="008E7694"/>
    <w:rsid w:val="008E7D60"/>
    <w:rsid w:val="008F4F34"/>
    <w:rsid w:val="00903C5F"/>
    <w:rsid w:val="00905473"/>
    <w:rsid w:val="00905624"/>
    <w:rsid w:val="00912F58"/>
    <w:rsid w:val="009134DE"/>
    <w:rsid w:val="00915F01"/>
    <w:rsid w:val="00917201"/>
    <w:rsid w:val="009215D3"/>
    <w:rsid w:val="00923048"/>
    <w:rsid w:val="0092423D"/>
    <w:rsid w:val="00925BFE"/>
    <w:rsid w:val="0093431C"/>
    <w:rsid w:val="0093457A"/>
    <w:rsid w:val="00935C95"/>
    <w:rsid w:val="00935EC5"/>
    <w:rsid w:val="00940E1C"/>
    <w:rsid w:val="00941DF5"/>
    <w:rsid w:val="00942450"/>
    <w:rsid w:val="00942E70"/>
    <w:rsid w:val="00946A54"/>
    <w:rsid w:val="00946B6F"/>
    <w:rsid w:val="00946EA1"/>
    <w:rsid w:val="00950ABA"/>
    <w:rsid w:val="0095233F"/>
    <w:rsid w:val="0095550D"/>
    <w:rsid w:val="009668DA"/>
    <w:rsid w:val="00987676"/>
    <w:rsid w:val="009938C1"/>
    <w:rsid w:val="00994653"/>
    <w:rsid w:val="009A2CF7"/>
    <w:rsid w:val="009A3E03"/>
    <w:rsid w:val="009B00CC"/>
    <w:rsid w:val="009B0204"/>
    <w:rsid w:val="009B04BE"/>
    <w:rsid w:val="009B3FFF"/>
    <w:rsid w:val="009B4367"/>
    <w:rsid w:val="009C1EBE"/>
    <w:rsid w:val="009C5545"/>
    <w:rsid w:val="009C6ADF"/>
    <w:rsid w:val="009C731B"/>
    <w:rsid w:val="009D0098"/>
    <w:rsid w:val="009D15FD"/>
    <w:rsid w:val="009D171C"/>
    <w:rsid w:val="009D351C"/>
    <w:rsid w:val="009D6228"/>
    <w:rsid w:val="009E1805"/>
    <w:rsid w:val="009E71E7"/>
    <w:rsid w:val="009F3EB5"/>
    <w:rsid w:val="009F49EC"/>
    <w:rsid w:val="00A045D5"/>
    <w:rsid w:val="00A046C1"/>
    <w:rsid w:val="00A047A1"/>
    <w:rsid w:val="00A05674"/>
    <w:rsid w:val="00A0576E"/>
    <w:rsid w:val="00A1238F"/>
    <w:rsid w:val="00A14EE5"/>
    <w:rsid w:val="00A1624A"/>
    <w:rsid w:val="00A17156"/>
    <w:rsid w:val="00A22619"/>
    <w:rsid w:val="00A23562"/>
    <w:rsid w:val="00A26BAE"/>
    <w:rsid w:val="00A30154"/>
    <w:rsid w:val="00A342DC"/>
    <w:rsid w:val="00A40011"/>
    <w:rsid w:val="00A465D0"/>
    <w:rsid w:val="00A5220B"/>
    <w:rsid w:val="00A53E4F"/>
    <w:rsid w:val="00A55E98"/>
    <w:rsid w:val="00A57598"/>
    <w:rsid w:val="00A607D2"/>
    <w:rsid w:val="00A62EA3"/>
    <w:rsid w:val="00A743D7"/>
    <w:rsid w:val="00A757D9"/>
    <w:rsid w:val="00A77571"/>
    <w:rsid w:val="00A777A1"/>
    <w:rsid w:val="00A80381"/>
    <w:rsid w:val="00A81ACF"/>
    <w:rsid w:val="00A8207B"/>
    <w:rsid w:val="00A83A87"/>
    <w:rsid w:val="00A84A21"/>
    <w:rsid w:val="00A86F07"/>
    <w:rsid w:val="00A92D22"/>
    <w:rsid w:val="00A95AA6"/>
    <w:rsid w:val="00AA0528"/>
    <w:rsid w:val="00AA1C97"/>
    <w:rsid w:val="00AA33AC"/>
    <w:rsid w:val="00AA527A"/>
    <w:rsid w:val="00AB5843"/>
    <w:rsid w:val="00AB63C3"/>
    <w:rsid w:val="00AB67D9"/>
    <w:rsid w:val="00AC37DB"/>
    <w:rsid w:val="00AC50AA"/>
    <w:rsid w:val="00AC7A6A"/>
    <w:rsid w:val="00AD00EF"/>
    <w:rsid w:val="00AD559F"/>
    <w:rsid w:val="00AE4723"/>
    <w:rsid w:val="00AF13F8"/>
    <w:rsid w:val="00AF1A17"/>
    <w:rsid w:val="00AF252D"/>
    <w:rsid w:val="00AF2B4A"/>
    <w:rsid w:val="00AF3E80"/>
    <w:rsid w:val="00AF642E"/>
    <w:rsid w:val="00AF6FB5"/>
    <w:rsid w:val="00AF7D76"/>
    <w:rsid w:val="00B05D48"/>
    <w:rsid w:val="00B06DE4"/>
    <w:rsid w:val="00B11BD0"/>
    <w:rsid w:val="00B13F7F"/>
    <w:rsid w:val="00B2348B"/>
    <w:rsid w:val="00B2598A"/>
    <w:rsid w:val="00B2726B"/>
    <w:rsid w:val="00B27509"/>
    <w:rsid w:val="00B33BAC"/>
    <w:rsid w:val="00B43678"/>
    <w:rsid w:val="00B44025"/>
    <w:rsid w:val="00B46ADF"/>
    <w:rsid w:val="00B47E6B"/>
    <w:rsid w:val="00B51439"/>
    <w:rsid w:val="00B515C0"/>
    <w:rsid w:val="00B55543"/>
    <w:rsid w:val="00B57DD6"/>
    <w:rsid w:val="00B6787C"/>
    <w:rsid w:val="00B70F6D"/>
    <w:rsid w:val="00B7256E"/>
    <w:rsid w:val="00B73E9B"/>
    <w:rsid w:val="00B76F4F"/>
    <w:rsid w:val="00B802A9"/>
    <w:rsid w:val="00B83315"/>
    <w:rsid w:val="00B839A1"/>
    <w:rsid w:val="00B8638F"/>
    <w:rsid w:val="00B87272"/>
    <w:rsid w:val="00B90121"/>
    <w:rsid w:val="00B9205D"/>
    <w:rsid w:val="00B95A2D"/>
    <w:rsid w:val="00BA1DB8"/>
    <w:rsid w:val="00BA222F"/>
    <w:rsid w:val="00BA2421"/>
    <w:rsid w:val="00BB06C8"/>
    <w:rsid w:val="00BB18E3"/>
    <w:rsid w:val="00BB1FC8"/>
    <w:rsid w:val="00BB4444"/>
    <w:rsid w:val="00BB4E6E"/>
    <w:rsid w:val="00BB5EAC"/>
    <w:rsid w:val="00BB6793"/>
    <w:rsid w:val="00BC2721"/>
    <w:rsid w:val="00BC2F63"/>
    <w:rsid w:val="00BC4DAF"/>
    <w:rsid w:val="00BD0300"/>
    <w:rsid w:val="00BD4035"/>
    <w:rsid w:val="00BD7B39"/>
    <w:rsid w:val="00BE24A6"/>
    <w:rsid w:val="00BE36C9"/>
    <w:rsid w:val="00BE5F6F"/>
    <w:rsid w:val="00BE64E3"/>
    <w:rsid w:val="00BE7D1C"/>
    <w:rsid w:val="00BF2C8A"/>
    <w:rsid w:val="00BF566F"/>
    <w:rsid w:val="00BF6369"/>
    <w:rsid w:val="00BF649E"/>
    <w:rsid w:val="00BF657A"/>
    <w:rsid w:val="00C044DD"/>
    <w:rsid w:val="00C04BA5"/>
    <w:rsid w:val="00C05620"/>
    <w:rsid w:val="00C11D67"/>
    <w:rsid w:val="00C136CF"/>
    <w:rsid w:val="00C15B68"/>
    <w:rsid w:val="00C16F81"/>
    <w:rsid w:val="00C231CD"/>
    <w:rsid w:val="00C251A5"/>
    <w:rsid w:val="00C26B43"/>
    <w:rsid w:val="00C30956"/>
    <w:rsid w:val="00C31AC4"/>
    <w:rsid w:val="00C33701"/>
    <w:rsid w:val="00C35F80"/>
    <w:rsid w:val="00C379D7"/>
    <w:rsid w:val="00C4458B"/>
    <w:rsid w:val="00C4530E"/>
    <w:rsid w:val="00C52B8A"/>
    <w:rsid w:val="00C557D9"/>
    <w:rsid w:val="00C56BDA"/>
    <w:rsid w:val="00C63394"/>
    <w:rsid w:val="00C666EE"/>
    <w:rsid w:val="00C74FB7"/>
    <w:rsid w:val="00C7683A"/>
    <w:rsid w:val="00C809C1"/>
    <w:rsid w:val="00C817C8"/>
    <w:rsid w:val="00C83233"/>
    <w:rsid w:val="00C864C7"/>
    <w:rsid w:val="00C967A1"/>
    <w:rsid w:val="00CA00D5"/>
    <w:rsid w:val="00CA04F1"/>
    <w:rsid w:val="00CA5CD9"/>
    <w:rsid w:val="00CB5EA8"/>
    <w:rsid w:val="00CB719F"/>
    <w:rsid w:val="00CC04B7"/>
    <w:rsid w:val="00CC077C"/>
    <w:rsid w:val="00CC0918"/>
    <w:rsid w:val="00CC4DA2"/>
    <w:rsid w:val="00CC56E4"/>
    <w:rsid w:val="00CC7C50"/>
    <w:rsid w:val="00CD32E6"/>
    <w:rsid w:val="00CE33BE"/>
    <w:rsid w:val="00CE77B5"/>
    <w:rsid w:val="00CE7DC3"/>
    <w:rsid w:val="00CE7EF0"/>
    <w:rsid w:val="00CF31CF"/>
    <w:rsid w:val="00CF677B"/>
    <w:rsid w:val="00D04F2B"/>
    <w:rsid w:val="00D0794D"/>
    <w:rsid w:val="00D109B6"/>
    <w:rsid w:val="00D16B3C"/>
    <w:rsid w:val="00D2310E"/>
    <w:rsid w:val="00D26D08"/>
    <w:rsid w:val="00D3149D"/>
    <w:rsid w:val="00D351AE"/>
    <w:rsid w:val="00D36711"/>
    <w:rsid w:val="00D40F05"/>
    <w:rsid w:val="00D4294A"/>
    <w:rsid w:val="00D435E9"/>
    <w:rsid w:val="00D53200"/>
    <w:rsid w:val="00D56427"/>
    <w:rsid w:val="00D574E6"/>
    <w:rsid w:val="00D61F26"/>
    <w:rsid w:val="00D649ED"/>
    <w:rsid w:val="00D70C65"/>
    <w:rsid w:val="00D7252E"/>
    <w:rsid w:val="00D74F34"/>
    <w:rsid w:val="00D756F4"/>
    <w:rsid w:val="00D75789"/>
    <w:rsid w:val="00D77507"/>
    <w:rsid w:val="00D81A03"/>
    <w:rsid w:val="00D8724E"/>
    <w:rsid w:val="00D9378E"/>
    <w:rsid w:val="00D94188"/>
    <w:rsid w:val="00D94E3A"/>
    <w:rsid w:val="00DA09B2"/>
    <w:rsid w:val="00DA4347"/>
    <w:rsid w:val="00DA45B6"/>
    <w:rsid w:val="00DB11FC"/>
    <w:rsid w:val="00DB25A3"/>
    <w:rsid w:val="00DB73B2"/>
    <w:rsid w:val="00DC0D8F"/>
    <w:rsid w:val="00DC1CA8"/>
    <w:rsid w:val="00DC54A6"/>
    <w:rsid w:val="00DC6F2C"/>
    <w:rsid w:val="00DD1603"/>
    <w:rsid w:val="00DD3FAF"/>
    <w:rsid w:val="00DD6FE0"/>
    <w:rsid w:val="00DD7A0B"/>
    <w:rsid w:val="00DE1B26"/>
    <w:rsid w:val="00DE467B"/>
    <w:rsid w:val="00DE5A15"/>
    <w:rsid w:val="00DF234D"/>
    <w:rsid w:val="00DF71A8"/>
    <w:rsid w:val="00E014F8"/>
    <w:rsid w:val="00E02518"/>
    <w:rsid w:val="00E02CE8"/>
    <w:rsid w:val="00E04C03"/>
    <w:rsid w:val="00E10C3F"/>
    <w:rsid w:val="00E23696"/>
    <w:rsid w:val="00E258A5"/>
    <w:rsid w:val="00E27E05"/>
    <w:rsid w:val="00E32C33"/>
    <w:rsid w:val="00E33195"/>
    <w:rsid w:val="00E3469C"/>
    <w:rsid w:val="00E371D2"/>
    <w:rsid w:val="00E421A0"/>
    <w:rsid w:val="00E429E8"/>
    <w:rsid w:val="00E504FF"/>
    <w:rsid w:val="00E51BF2"/>
    <w:rsid w:val="00E530E9"/>
    <w:rsid w:val="00E54FC9"/>
    <w:rsid w:val="00E61808"/>
    <w:rsid w:val="00E62211"/>
    <w:rsid w:val="00E63427"/>
    <w:rsid w:val="00E667ED"/>
    <w:rsid w:val="00E67DF9"/>
    <w:rsid w:val="00E70099"/>
    <w:rsid w:val="00E743BC"/>
    <w:rsid w:val="00E81B59"/>
    <w:rsid w:val="00E845F0"/>
    <w:rsid w:val="00E87994"/>
    <w:rsid w:val="00E92E9F"/>
    <w:rsid w:val="00E94CA9"/>
    <w:rsid w:val="00E95035"/>
    <w:rsid w:val="00E9576D"/>
    <w:rsid w:val="00EA383C"/>
    <w:rsid w:val="00EA4981"/>
    <w:rsid w:val="00EB405E"/>
    <w:rsid w:val="00EB6394"/>
    <w:rsid w:val="00EB7177"/>
    <w:rsid w:val="00EC45FB"/>
    <w:rsid w:val="00EC5D14"/>
    <w:rsid w:val="00EC7892"/>
    <w:rsid w:val="00ED4050"/>
    <w:rsid w:val="00EE315D"/>
    <w:rsid w:val="00EE6844"/>
    <w:rsid w:val="00EF11CC"/>
    <w:rsid w:val="00EF45D6"/>
    <w:rsid w:val="00EF6724"/>
    <w:rsid w:val="00F054C8"/>
    <w:rsid w:val="00F05722"/>
    <w:rsid w:val="00F116AA"/>
    <w:rsid w:val="00F13896"/>
    <w:rsid w:val="00F15F33"/>
    <w:rsid w:val="00F22629"/>
    <w:rsid w:val="00F2339D"/>
    <w:rsid w:val="00F307EA"/>
    <w:rsid w:val="00F3305A"/>
    <w:rsid w:val="00F3422E"/>
    <w:rsid w:val="00F37271"/>
    <w:rsid w:val="00F40FC6"/>
    <w:rsid w:val="00F41CCB"/>
    <w:rsid w:val="00F45894"/>
    <w:rsid w:val="00F45B5F"/>
    <w:rsid w:val="00F47517"/>
    <w:rsid w:val="00F6222C"/>
    <w:rsid w:val="00F6254B"/>
    <w:rsid w:val="00F63810"/>
    <w:rsid w:val="00F67934"/>
    <w:rsid w:val="00F75FB7"/>
    <w:rsid w:val="00F800F1"/>
    <w:rsid w:val="00F80283"/>
    <w:rsid w:val="00F8110E"/>
    <w:rsid w:val="00F84DDF"/>
    <w:rsid w:val="00F856A9"/>
    <w:rsid w:val="00F91205"/>
    <w:rsid w:val="00F95AEB"/>
    <w:rsid w:val="00F97D02"/>
    <w:rsid w:val="00FA0E90"/>
    <w:rsid w:val="00FA4063"/>
    <w:rsid w:val="00FA62A7"/>
    <w:rsid w:val="00FA71A7"/>
    <w:rsid w:val="00FB1D90"/>
    <w:rsid w:val="00FB37DF"/>
    <w:rsid w:val="00FB43A5"/>
    <w:rsid w:val="00FB4F55"/>
    <w:rsid w:val="00FC33BB"/>
    <w:rsid w:val="00FC3DD8"/>
    <w:rsid w:val="00FC4383"/>
    <w:rsid w:val="00FC4B5B"/>
    <w:rsid w:val="00FC7A1C"/>
    <w:rsid w:val="00FC7D99"/>
    <w:rsid w:val="00FD06A3"/>
    <w:rsid w:val="00FD30DE"/>
    <w:rsid w:val="00FD7B96"/>
    <w:rsid w:val="00FE0757"/>
    <w:rsid w:val="00FE0A49"/>
    <w:rsid w:val="00FF386E"/>
    <w:rsid w:val="00FF480F"/>
    <w:rsid w:val="00FF53FB"/>
    <w:rsid w:val="00FF7D56"/>
    <w:rsid w:val="05D71634"/>
    <w:rsid w:val="0B7601A0"/>
    <w:rsid w:val="240B3F48"/>
    <w:rsid w:val="2FFC249F"/>
    <w:rsid w:val="330E2DD6"/>
    <w:rsid w:val="33370B89"/>
    <w:rsid w:val="434537E6"/>
    <w:rsid w:val="451A659D"/>
    <w:rsid w:val="48DC3BF1"/>
    <w:rsid w:val="4F0112A7"/>
    <w:rsid w:val="57FE2141"/>
    <w:rsid w:val="630F619E"/>
    <w:rsid w:val="779515D5"/>
    <w:rsid w:val="79222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lsdException w:name="Subtitle" w:qFormat="1"/>
    <w:lsdException w:name="Body Text 2" w:unhideWhenUsed="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9C1"/>
    <w:pPr>
      <w:widowControl w:val="0"/>
      <w:jc w:val="both"/>
    </w:pPr>
    <w:rPr>
      <w:kern w:val="2"/>
      <w:sz w:val="21"/>
      <w:szCs w:val="24"/>
    </w:rPr>
  </w:style>
  <w:style w:type="paragraph" w:styleId="1">
    <w:name w:val="heading 1"/>
    <w:basedOn w:val="a"/>
    <w:next w:val="a"/>
    <w:link w:val="1Char"/>
    <w:uiPriority w:val="9"/>
    <w:qFormat/>
    <w:rsid w:val="00C809C1"/>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qFormat/>
    <w:rsid w:val="00C809C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09C1"/>
    <w:rPr>
      <w:color w:val="0000FF"/>
      <w:u w:val="single"/>
    </w:rPr>
  </w:style>
  <w:style w:type="character" w:styleId="a4">
    <w:name w:val="page number"/>
    <w:basedOn w:val="a0"/>
    <w:rsid w:val="00C809C1"/>
  </w:style>
  <w:style w:type="character" w:styleId="a5">
    <w:name w:val="Strong"/>
    <w:qFormat/>
    <w:rsid w:val="00C809C1"/>
    <w:rPr>
      <w:b/>
      <w:bCs/>
    </w:rPr>
  </w:style>
  <w:style w:type="character" w:customStyle="1" w:styleId="apple-converted-space">
    <w:name w:val="apple-converted-space"/>
    <w:basedOn w:val="a0"/>
    <w:rsid w:val="00C809C1"/>
  </w:style>
  <w:style w:type="character" w:customStyle="1" w:styleId="Char">
    <w:name w:val="页脚 Char"/>
    <w:basedOn w:val="a0"/>
    <w:link w:val="a6"/>
    <w:locked/>
    <w:rsid w:val="00C809C1"/>
    <w:rPr>
      <w:rFonts w:eastAsia="宋体"/>
      <w:kern w:val="2"/>
      <w:sz w:val="18"/>
      <w:szCs w:val="18"/>
      <w:lang w:val="en-US" w:eastAsia="zh-CN" w:bidi="ar-SA"/>
    </w:rPr>
  </w:style>
  <w:style w:type="character" w:customStyle="1" w:styleId="Char0">
    <w:name w:val="普通(网站) Char"/>
    <w:basedOn w:val="a0"/>
    <w:locked/>
    <w:rsid w:val="00C809C1"/>
    <w:rPr>
      <w:rFonts w:ascii="宋体" w:eastAsia="宋体" w:hAnsi="宋体" w:cs="宋体"/>
      <w:sz w:val="24"/>
      <w:szCs w:val="24"/>
      <w:lang w:val="en-US" w:eastAsia="zh-CN" w:bidi="ar-SA"/>
    </w:rPr>
  </w:style>
  <w:style w:type="character" w:customStyle="1" w:styleId="CharChar1">
    <w:name w:val="Char Char1"/>
    <w:rsid w:val="00C809C1"/>
    <w:rPr>
      <w:rFonts w:ascii="宋体" w:eastAsia="宋体" w:cs="宋体"/>
      <w:sz w:val="24"/>
      <w:szCs w:val="24"/>
      <w:lang w:val="en-US" w:eastAsia="zh-CN" w:bidi="ar-SA"/>
    </w:rPr>
  </w:style>
  <w:style w:type="character" w:customStyle="1" w:styleId="Char1">
    <w:name w:val="普通(网站) Char1"/>
    <w:link w:val="a7"/>
    <w:rsid w:val="00C809C1"/>
    <w:rPr>
      <w:rFonts w:ascii="宋体" w:eastAsia="宋体" w:hAnsi="宋体" w:cs="宋体"/>
      <w:sz w:val="24"/>
      <w:szCs w:val="24"/>
      <w:lang w:val="en-US" w:eastAsia="zh-CN" w:bidi="ar-SA"/>
    </w:rPr>
  </w:style>
  <w:style w:type="character" w:customStyle="1" w:styleId="FooterChar">
    <w:name w:val="Footer Char"/>
    <w:basedOn w:val="a0"/>
    <w:locked/>
    <w:rsid w:val="00C809C1"/>
    <w:rPr>
      <w:rFonts w:cs="Times New Roman"/>
      <w:kern w:val="2"/>
      <w:sz w:val="18"/>
      <w:szCs w:val="18"/>
    </w:rPr>
  </w:style>
  <w:style w:type="paragraph" w:styleId="a8">
    <w:name w:val="Body Text Indent"/>
    <w:basedOn w:val="a"/>
    <w:rsid w:val="00C809C1"/>
    <w:pPr>
      <w:spacing w:after="120"/>
      <w:ind w:leftChars="200" w:left="420"/>
    </w:pPr>
  </w:style>
  <w:style w:type="paragraph" w:styleId="a9">
    <w:name w:val="Body Text"/>
    <w:basedOn w:val="a"/>
    <w:unhideWhenUsed/>
    <w:rsid w:val="00C809C1"/>
    <w:pPr>
      <w:jc w:val="center"/>
    </w:pPr>
    <w:rPr>
      <w:rFonts w:eastAsia="黑体"/>
      <w:sz w:val="44"/>
    </w:rPr>
  </w:style>
  <w:style w:type="paragraph" w:styleId="a6">
    <w:name w:val="footer"/>
    <w:basedOn w:val="a"/>
    <w:link w:val="Char"/>
    <w:rsid w:val="00C809C1"/>
    <w:pPr>
      <w:tabs>
        <w:tab w:val="center" w:pos="4153"/>
        <w:tab w:val="right" w:pos="8306"/>
      </w:tabs>
      <w:snapToGrid w:val="0"/>
      <w:jc w:val="left"/>
    </w:pPr>
    <w:rPr>
      <w:sz w:val="18"/>
      <w:szCs w:val="18"/>
    </w:rPr>
  </w:style>
  <w:style w:type="paragraph" w:styleId="20">
    <w:name w:val="Body Text 2"/>
    <w:basedOn w:val="a"/>
    <w:unhideWhenUsed/>
    <w:rsid w:val="00C809C1"/>
    <w:rPr>
      <w:rFonts w:eastAsia="仿宋_GB2312"/>
      <w:sz w:val="32"/>
    </w:rPr>
  </w:style>
  <w:style w:type="paragraph" w:styleId="aa">
    <w:name w:val="Balloon Text"/>
    <w:basedOn w:val="a"/>
    <w:semiHidden/>
    <w:rsid w:val="00C809C1"/>
    <w:rPr>
      <w:sz w:val="18"/>
      <w:szCs w:val="18"/>
    </w:rPr>
  </w:style>
  <w:style w:type="paragraph" w:styleId="ab">
    <w:name w:val="header"/>
    <w:basedOn w:val="a"/>
    <w:link w:val="Char2"/>
    <w:rsid w:val="00C809C1"/>
    <w:pPr>
      <w:pBdr>
        <w:bottom w:val="single" w:sz="6" w:space="1" w:color="auto"/>
      </w:pBdr>
      <w:tabs>
        <w:tab w:val="center" w:pos="4153"/>
        <w:tab w:val="right" w:pos="8306"/>
      </w:tabs>
      <w:snapToGrid w:val="0"/>
      <w:jc w:val="center"/>
    </w:pPr>
    <w:rPr>
      <w:sz w:val="18"/>
      <w:szCs w:val="18"/>
    </w:rPr>
  </w:style>
  <w:style w:type="paragraph" w:styleId="ac">
    <w:name w:val="Date"/>
    <w:basedOn w:val="a"/>
    <w:next w:val="a"/>
    <w:rsid w:val="00C809C1"/>
    <w:pPr>
      <w:ind w:leftChars="2500" w:left="100"/>
    </w:pPr>
  </w:style>
  <w:style w:type="paragraph" w:styleId="a7">
    <w:name w:val="Normal (Web)"/>
    <w:basedOn w:val="a"/>
    <w:link w:val="Char1"/>
    <w:qFormat/>
    <w:rsid w:val="00C809C1"/>
    <w:pPr>
      <w:widowControl/>
      <w:jc w:val="left"/>
    </w:pPr>
    <w:rPr>
      <w:rFonts w:ascii="宋体" w:hAnsi="宋体" w:cs="宋体"/>
      <w:kern w:val="0"/>
      <w:sz w:val="24"/>
    </w:rPr>
  </w:style>
  <w:style w:type="paragraph" w:styleId="ad">
    <w:name w:val="Plain Text"/>
    <w:basedOn w:val="a"/>
    <w:rsid w:val="00C809C1"/>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C809C1"/>
    <w:pPr>
      <w:ind w:firstLineChars="200" w:firstLine="420"/>
    </w:pPr>
  </w:style>
  <w:style w:type="paragraph" w:customStyle="1" w:styleId="zw">
    <w:name w:val="zw"/>
    <w:next w:val="ab"/>
    <w:rsid w:val="00C809C1"/>
    <w:pPr>
      <w:spacing w:before="100" w:beforeAutospacing="1" w:after="100" w:afterAutospacing="1"/>
    </w:pPr>
    <w:rPr>
      <w:rFonts w:ascii="宋体" w:cs="宋体"/>
      <w:sz w:val="24"/>
      <w:szCs w:val="24"/>
    </w:rPr>
  </w:style>
  <w:style w:type="table" w:styleId="ae">
    <w:name w:val="Table Grid"/>
    <w:basedOn w:val="a1"/>
    <w:qFormat/>
    <w:rsid w:val="00C809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3"/>
    <w:rsid w:val="00946B6F"/>
    <w:rPr>
      <w:rFonts w:ascii="宋体"/>
      <w:sz w:val="18"/>
      <w:szCs w:val="18"/>
    </w:rPr>
  </w:style>
  <w:style w:type="character" w:customStyle="1" w:styleId="Char3">
    <w:name w:val="文档结构图 Char"/>
    <w:basedOn w:val="a0"/>
    <w:link w:val="af"/>
    <w:rsid w:val="00946B6F"/>
    <w:rPr>
      <w:rFonts w:ascii="宋体"/>
      <w:kern w:val="2"/>
      <w:sz w:val="18"/>
      <w:szCs w:val="18"/>
    </w:rPr>
  </w:style>
  <w:style w:type="paragraph" w:styleId="af0">
    <w:name w:val="List Paragraph"/>
    <w:basedOn w:val="a"/>
    <w:uiPriority w:val="99"/>
    <w:qFormat/>
    <w:rsid w:val="004B74A8"/>
    <w:pPr>
      <w:ind w:firstLineChars="200" w:firstLine="420"/>
    </w:pPr>
  </w:style>
  <w:style w:type="character" w:customStyle="1" w:styleId="Char2">
    <w:name w:val="页眉 Char"/>
    <w:basedOn w:val="a0"/>
    <w:link w:val="ab"/>
    <w:rsid w:val="00AF642E"/>
    <w:rPr>
      <w:kern w:val="2"/>
      <w:sz w:val="18"/>
      <w:szCs w:val="18"/>
    </w:rPr>
  </w:style>
  <w:style w:type="paragraph" w:styleId="af1">
    <w:name w:val="Title"/>
    <w:basedOn w:val="a"/>
    <w:next w:val="a"/>
    <w:link w:val="Char4"/>
    <w:qFormat/>
    <w:rsid w:val="0030752C"/>
    <w:pPr>
      <w:spacing w:before="240" w:after="60"/>
      <w:jc w:val="center"/>
      <w:outlineLvl w:val="0"/>
    </w:pPr>
    <w:rPr>
      <w:rFonts w:ascii="Cambria" w:hAnsi="Cambria"/>
      <w:b/>
      <w:bCs/>
      <w:sz w:val="32"/>
      <w:szCs w:val="32"/>
    </w:rPr>
  </w:style>
  <w:style w:type="character" w:customStyle="1" w:styleId="Char4">
    <w:name w:val="标题 Char"/>
    <w:basedOn w:val="a0"/>
    <w:link w:val="af1"/>
    <w:rsid w:val="0030752C"/>
    <w:rPr>
      <w:rFonts w:ascii="Cambria" w:hAnsi="Cambria"/>
      <w:b/>
      <w:bCs/>
      <w:kern w:val="2"/>
      <w:sz w:val="32"/>
      <w:szCs w:val="32"/>
    </w:rPr>
  </w:style>
  <w:style w:type="character" w:customStyle="1" w:styleId="1Char">
    <w:name w:val="标题 1 Char"/>
    <w:basedOn w:val="a0"/>
    <w:link w:val="1"/>
    <w:uiPriority w:val="9"/>
    <w:rsid w:val="00A40011"/>
    <w:rPr>
      <w:rFonts w:ascii="宋体" w:hAnsi="宋体" w:cs="宋体"/>
      <w:b/>
      <w:bCs/>
      <w:kern w:val="36"/>
      <w:sz w:val="48"/>
      <w:szCs w:val="48"/>
    </w:rPr>
  </w:style>
  <w:style w:type="paragraph" w:customStyle="1" w:styleId="21">
    <w:name w:val="列出段落2"/>
    <w:basedOn w:val="a"/>
    <w:uiPriority w:val="99"/>
    <w:rsid w:val="00E504FF"/>
    <w:pPr>
      <w:ind w:firstLineChars="200" w:firstLine="420"/>
    </w:pPr>
    <w:rPr>
      <w:rFonts w:ascii="Calibri" w:hAnsi="Calibri" w:cs="黑体"/>
    </w:rPr>
  </w:style>
  <w:style w:type="paragraph" w:customStyle="1" w:styleId="af2">
    <w:name w:val="我的正文"/>
    <w:basedOn w:val="a"/>
    <w:uiPriority w:val="99"/>
    <w:rsid w:val="00E504FF"/>
    <w:pPr>
      <w:widowControl/>
      <w:jc w:val="left"/>
    </w:pPr>
    <w:rPr>
      <w:rFonts w:ascii="Calibri" w:hAnsi="Calibri" w:cs="Arial"/>
    </w:rPr>
  </w:style>
  <w:style w:type="character" w:customStyle="1" w:styleId="font21">
    <w:name w:val="font21"/>
    <w:basedOn w:val="a0"/>
    <w:rsid w:val="00AC50AA"/>
    <w:rPr>
      <w:rFonts w:ascii="宋体" w:eastAsia="宋体" w:hAnsi="宋体" w:cs="宋体" w:hint="eastAsia"/>
      <w:i w:val="0"/>
      <w:color w:val="000000"/>
      <w:sz w:val="16"/>
      <w:szCs w:val="16"/>
      <w:u w:val="none"/>
    </w:rPr>
  </w:style>
  <w:style w:type="paragraph" w:customStyle="1" w:styleId="p0">
    <w:name w:val="p0"/>
    <w:basedOn w:val="a"/>
    <w:rsid w:val="00D9378E"/>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19474331">
      <w:bodyDiv w:val="1"/>
      <w:marLeft w:val="0"/>
      <w:marRight w:val="0"/>
      <w:marTop w:val="0"/>
      <w:marBottom w:val="0"/>
      <w:divBdr>
        <w:top w:val="none" w:sz="0" w:space="0" w:color="auto"/>
        <w:left w:val="none" w:sz="0" w:space="0" w:color="auto"/>
        <w:bottom w:val="none" w:sz="0" w:space="0" w:color="auto"/>
        <w:right w:val="none" w:sz="0" w:space="0" w:color="auto"/>
      </w:divBdr>
    </w:div>
    <w:div w:id="425153294">
      <w:bodyDiv w:val="1"/>
      <w:marLeft w:val="0"/>
      <w:marRight w:val="0"/>
      <w:marTop w:val="0"/>
      <w:marBottom w:val="0"/>
      <w:divBdr>
        <w:top w:val="none" w:sz="0" w:space="0" w:color="auto"/>
        <w:left w:val="none" w:sz="0" w:space="0" w:color="auto"/>
        <w:bottom w:val="none" w:sz="0" w:space="0" w:color="auto"/>
        <w:right w:val="none" w:sz="0" w:space="0" w:color="auto"/>
      </w:divBdr>
    </w:div>
    <w:div w:id="976185157">
      <w:bodyDiv w:val="1"/>
      <w:marLeft w:val="0"/>
      <w:marRight w:val="0"/>
      <w:marTop w:val="0"/>
      <w:marBottom w:val="0"/>
      <w:divBdr>
        <w:top w:val="none" w:sz="0" w:space="0" w:color="auto"/>
        <w:left w:val="none" w:sz="0" w:space="0" w:color="auto"/>
        <w:bottom w:val="none" w:sz="0" w:space="0" w:color="auto"/>
        <w:right w:val="none" w:sz="0" w:space="0" w:color="auto"/>
      </w:divBdr>
    </w:div>
    <w:div w:id="1238592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E9DF-1E44-492B-9745-13F74B60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8</Pages>
  <Words>409</Words>
  <Characters>2332</Characters>
  <Application>Microsoft Office Word</Application>
  <DocSecurity>0</DocSecurity>
  <Lines>19</Lines>
  <Paragraphs>5</Paragraphs>
  <ScaleCrop>false</ScaleCrop>
  <Company>Organization Name</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cp:lastModifiedBy>
  <cp:revision>83</cp:revision>
  <cp:lastPrinted>2019-09-16T07:21:00Z</cp:lastPrinted>
  <dcterms:created xsi:type="dcterms:W3CDTF">2019-03-21T06:27:00Z</dcterms:created>
  <dcterms:modified xsi:type="dcterms:W3CDTF">2019-11-20T03:30:00Z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